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00" w:lineRule="exact"/>
        <w:ind w:left="0" w:leftChars="0" w:right="0" w:rightChars="0" w:firstLine="0" w:firstLineChars="0"/>
        <w:jc w:val="center"/>
        <w:textAlignment w:val="auto"/>
        <w:outlineLvl w:val="9"/>
        <w:rPr>
          <w:rFonts w:hint="eastAsia" w:ascii="仿宋" w:hAnsi="仿宋" w:eastAsia="仿宋" w:cs="仿宋"/>
          <w:b/>
          <w:bCs/>
          <w:color w:val="333333"/>
          <w:kern w:val="0"/>
          <w:sz w:val="32"/>
          <w:szCs w:val="32"/>
          <w:u w:val="none"/>
          <w:lang w:val="en-US" w:eastAsia="zh-CN" w:bidi="ar"/>
        </w:rPr>
      </w:pPr>
      <w:r>
        <w:rPr>
          <w:rFonts w:hint="eastAsia" w:ascii="仿宋" w:hAnsi="仿宋" w:eastAsia="仿宋" w:cs="仿宋"/>
          <w:b/>
          <w:bCs/>
          <w:color w:val="333333"/>
          <w:kern w:val="0"/>
          <w:sz w:val="32"/>
          <w:szCs w:val="32"/>
          <w:u w:val="none"/>
          <w:lang w:val="en-US" w:eastAsia="zh-CN" w:bidi="ar"/>
        </w:rPr>
        <w:t>屈广清校长率团访问台湾高校情况总结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eastAsia" w:ascii="仿宋" w:hAnsi="仿宋" w:eastAsia="仿宋" w:cs="仿宋"/>
          <w:color w:val="333333"/>
          <w:kern w:val="0"/>
          <w:sz w:val="28"/>
          <w:szCs w:val="28"/>
          <w:u w:val="none"/>
          <w:lang w:val="en-US" w:eastAsia="zh-CN" w:bidi="ar"/>
        </w:rPr>
      </w:pPr>
      <w:r>
        <w:rPr>
          <w:rFonts w:hint="eastAsia" w:ascii="仿宋" w:hAnsi="仿宋" w:eastAsia="仿宋" w:cs="仿宋"/>
          <w:color w:val="333333"/>
          <w:kern w:val="0"/>
          <w:sz w:val="28"/>
          <w:szCs w:val="28"/>
          <w:u w:val="none"/>
          <w:lang w:val="en-US" w:eastAsia="zh-CN" w:bidi="ar"/>
        </w:rPr>
        <w:t>2017年3月23-27日，屈广清校长带领化工与材料学院、外国语学院、学生处、财务处相关人员访问台湾高校。</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访问团一行参加铭传大学校庆暨两岸高等教育论坛、铭传大学校庆活动，访问景文科技大学、元智大学和龙华科技大学，商谈合作项目并签订合作协议。拜访台湾中泉国际有限公司，看望我校赴台攻读博士学位的教师和赴台学习学生代表并与他们座谈，圆满完成访问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1"/>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在两岸高等教育论坛上，屈广清校长围绕论坛“预见未来”主题分享了就互联网时代两岸高校如何加强合作，超越时空限制，在共享资源上先行一步的因应之道，并与来自两岸60多所大学的校长、院系负责人共同探讨互联网时代两岸高等教育，得到了参会大学的积极肯定和响应。论坛期间，屈广清校长接受了中国新闻社、东南卫视、海峡卫视等知名媒体的专门采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1"/>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参加铭传大学60周年校庆活动中，屈广清校长代表学校向铭传大学赠送校庆纪念品，并与铭传大学李铨校长就深化两校合作交流进行探讨；论坛间隙，屈广清校长看望了我校在铭传大学的交流生。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1"/>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在与景文科技大学交流座谈会上，屈广清校长与景文科技大学洪久贤校长签订了两校学术交流合作意向书，就两校师生互访、科学研究相关项目合作达成意向。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0"/>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在与元智大学交流座谈会上，屈广清校长、吴志扬校长分别介绍了本校办学情况，并就两校在学生交流、教师互派、科研合作等方面进一步合作达成意向；随后访问团参观了元智大学人文社会学院应用外语系英美文化等教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1"/>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 在与龙华科技大学交流座谈会上，屈广清校长一行听取了该校合作办学汇报，随后参观了龙华科技大学学生学习成果展示、三创中心、创新、创意、创业专业教室及数字内容多媒体技术研发中心，通过实地调研，深入了解台湾高校的办学理念、办学模式。期间，屈广清校长与我校闽台班2015级广告学、2014级动画专业和视觉传达设计专业的同学们亲切座谈，了解他们在台湾的学习、生活情况，希望同学们珍惜机会、学有所成，促进闽台青年学生交流和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 w:hAnsi="仿宋" w:eastAsia="仿宋" w:cs="仿宋"/>
          <w:sz w:val="28"/>
          <w:szCs w:val="28"/>
          <w:u w:val="none"/>
        </w:rPr>
      </w:pPr>
      <w:r>
        <w:rPr>
          <w:rFonts w:hint="eastAsia" w:ascii="仿宋" w:hAnsi="仿宋" w:eastAsia="仿宋" w:cs="仿宋"/>
          <w:color w:val="333333"/>
          <w:kern w:val="0"/>
          <w:sz w:val="28"/>
          <w:szCs w:val="28"/>
          <w:u w:val="none"/>
          <w:lang w:val="en-US" w:eastAsia="zh-CN" w:bidi="ar"/>
        </w:rPr>
        <w:t>    屈广清校长看望了我校赴台攻读博士学位的5位教师，并与老师们亲切座谈，详细了解他们的学习、生活情况，鼓励老师们抓住难得的学习机会，提升自身专业水平和科研能力。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leftChars="0" w:right="0" w:rightChars="0" w:firstLine="561"/>
        <w:jc w:val="both"/>
        <w:textAlignment w:val="auto"/>
        <w:outlineLvl w:val="9"/>
        <w:rPr>
          <w:rFonts w:hint="eastAsia" w:ascii="仿宋" w:hAnsi="仿宋" w:eastAsia="仿宋" w:cs="仿宋"/>
          <w:color w:val="333333"/>
          <w:sz w:val="28"/>
          <w:szCs w:val="28"/>
          <w:u w:val="none"/>
        </w:rPr>
      </w:pPr>
      <w:r>
        <w:rPr>
          <w:rFonts w:hint="eastAsia" w:ascii="仿宋" w:hAnsi="仿宋" w:eastAsia="仿宋" w:cs="仿宋"/>
          <w:color w:val="333333"/>
          <w:kern w:val="0"/>
          <w:sz w:val="28"/>
          <w:szCs w:val="28"/>
          <w:u w:val="none"/>
          <w:lang w:val="en-US" w:eastAsia="zh-CN" w:bidi="ar"/>
        </w:rPr>
        <w:t> 访问团还拜访了台湾中泉国际有限公司王鸿源总经理，感谢中泉公司为促进我校与台湾相关船务公司和航海院校的合作所做的工作，以及对我校师生赴台交流研修等工作给予的积极协助。 </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 w:hAnsi="仿宋" w:eastAsia="仿宋" w:cs="仿宋"/>
          <w:sz w:val="28"/>
          <w:szCs w:val="28"/>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F7D3A"/>
    <w:rsid w:val="0E671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color w:val="FF3333"/>
      <w:kern w:val="0"/>
      <w:sz w:val="24"/>
      <w:u w:val="single"/>
      <w:lang w:val="en-US" w:eastAsia="zh-CN" w:bidi="ar"/>
    </w:rPr>
  </w:style>
  <w:style w:type="character" w:styleId="4">
    <w:name w:val="FollowedHyperlink"/>
    <w:basedOn w:val="3"/>
    <w:qFormat/>
    <w:uiPriority w:val="0"/>
    <w:rPr>
      <w:color w:val="3366CC"/>
      <w:u w:val="none"/>
    </w:rPr>
  </w:style>
  <w:style w:type="character" w:styleId="5">
    <w:name w:val="Hyperlink"/>
    <w:basedOn w:val="3"/>
    <w:qFormat/>
    <w:uiPriority w:val="0"/>
    <w:rPr>
      <w:color w:val="3366CC"/>
      <w:u w:val="none"/>
    </w:rPr>
  </w:style>
  <w:style w:type="character" w:customStyle="1" w:styleId="7">
    <w:name w:val="info"/>
    <w:basedOn w:val="3"/>
    <w:qFormat/>
    <w:uiPriority w:val="0"/>
    <w:rPr>
      <w:color w:val="5555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2017-04-25T03:50:06Z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