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66" w:rightChars="-222"/>
        <w:rPr>
          <w:rFonts w:ascii="方正小标宋简体" w:hAnsi="方正小标宋简体" w:eastAsia="方正小标宋简体" w:cs="Times New Roman"/>
          <w:color w:val="FF0000"/>
          <w:spacing w:val="369"/>
          <w:w w:val="70"/>
          <w:sz w:val="86"/>
          <w:szCs w:val="86"/>
        </w:rPr>
      </w:pPr>
    </w:p>
    <w:tbl>
      <w:tblPr>
        <w:tblStyle w:val="5"/>
        <w:tblW w:w="957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0"/>
        <w:gridCol w:w="2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6930" w:type="dxa"/>
          </w:tcPr>
          <w:p>
            <w:pPr>
              <w:jc w:val="distribute"/>
              <w:rPr>
                <w:rFonts w:ascii="方正小标宋简体" w:hAnsi="方正小标宋简体" w:eastAsia="方正小标宋简体" w:cs="Times New Roman"/>
                <w:color w:val="FF0000"/>
                <w:w w:val="80"/>
                <w:sz w:val="86"/>
                <w:szCs w:val="8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w w:val="80"/>
                <w:sz w:val="86"/>
                <w:szCs w:val="86"/>
              </w:rPr>
              <w:t>泉州市教育局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ind w:left="104" w:leftChars="-170" w:right="281" w:rightChars="134" w:hanging="461" w:hangingChars="52"/>
              <w:jc w:val="center"/>
              <w:rPr>
                <w:rFonts w:ascii="方正小标宋简体" w:hAnsi="方正小标宋简体" w:eastAsia="方正小标宋简体" w:cs="Times New Roman"/>
                <w:color w:val="FF0000"/>
                <w:spacing w:val="-26"/>
                <w:sz w:val="94"/>
                <w:szCs w:val="9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26"/>
                <w:sz w:val="94"/>
                <w:szCs w:val="94"/>
              </w:rPr>
              <w:t>文件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30" w:type="dxa"/>
          </w:tcPr>
          <w:p>
            <w:pPr>
              <w:jc w:val="distribute"/>
              <w:rPr>
                <w:rFonts w:ascii="方正小标宋简体" w:hAnsi="方正小标宋简体" w:eastAsia="方正小标宋简体" w:cs="Times New Roman"/>
                <w:color w:val="FF0000"/>
                <w:w w:val="80"/>
                <w:sz w:val="86"/>
                <w:szCs w:val="8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w w:val="80"/>
                <w:sz w:val="86"/>
                <w:szCs w:val="86"/>
              </w:rPr>
              <w:t>泉州市总工会</w:t>
            </w:r>
          </w:p>
        </w:tc>
        <w:tc>
          <w:tcPr>
            <w:tcW w:w="2640" w:type="dxa"/>
            <w:vMerge w:val="continue"/>
            <w:vAlign w:val="center"/>
          </w:tcPr>
          <w:p>
            <w:pPr>
              <w:jc w:val="left"/>
              <w:rPr>
                <w:rFonts w:ascii="方正小标宋简体" w:hAnsi="方正小标宋简体" w:eastAsia="方正小标宋简体" w:cs="Times New Roman"/>
                <w:color w:val="FF0000"/>
                <w:spacing w:val="-22"/>
                <w:sz w:val="80"/>
                <w:szCs w:val="80"/>
              </w:rPr>
            </w:pPr>
          </w:p>
        </w:tc>
      </w:tr>
    </w:tbl>
    <w:p>
      <w:pPr>
        <w:spacing w:line="72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eastAsia="仿宋_GB2312" w:cs="仿宋_GB2312"/>
          <w:sz w:val="32"/>
          <w:szCs w:val="32"/>
        </w:rPr>
        <w:t>泉教人〔</w:t>
      </w:r>
      <w:r>
        <w:rPr>
          <w:rFonts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Times New Roman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71</w:t>
      </w:r>
      <w:r>
        <w:rPr>
          <w:rFonts w:hint="eastAsia" w:ascii="Times New Roman" w:eastAsia="仿宋_GB2312" w:cs="仿宋_GB2312"/>
          <w:sz w:val="32"/>
          <w:szCs w:val="32"/>
        </w:rPr>
        <w:t>号</w:t>
      </w:r>
    </w:p>
    <w:p>
      <w:pPr>
        <w:spacing w:line="700" w:lineRule="exact"/>
        <w:rPr>
          <w:rFonts w:ascii="Times New Roman" w:hAnsi="Times New Roman" w:eastAsia="楷体_GB2312" w:cs="Times New Roman"/>
          <w:sz w:val="32"/>
          <w:szCs w:val="32"/>
        </w:rPr>
      </w:pPr>
      <w:r>
        <w:pict>
          <v:line id="_x0000_s1027" o:spid="_x0000_s1027" o:spt="20" style="position:absolute;left:0pt;margin-left:-4.6pt;margin-top:16.4pt;height:0pt;width:450pt;z-index:1024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</w:p>
    <w:p>
      <w:pPr>
        <w:spacing w:line="700" w:lineRule="exact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eastAsia="方正小标宋简体" w:cs="方正小标宋简体"/>
          <w:sz w:val="44"/>
          <w:szCs w:val="44"/>
        </w:rPr>
        <w:t>泉州市教育局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eastAsia" w:ascii="Times New Roman" w:eastAsia="方正小标宋简体" w:cs="方正小标宋简体"/>
          <w:sz w:val="44"/>
          <w:szCs w:val="44"/>
        </w:rPr>
        <w:t>泉州市总工会关于开展泉州市首届</w:t>
      </w:r>
      <w:r>
        <w:rPr>
          <w:rFonts w:ascii="Times New Roman" w:hAnsi="Times New Roman" w:eastAsia="方正小标宋简体" w:cs="Times New Roman"/>
          <w:sz w:val="44"/>
          <w:szCs w:val="44"/>
        </w:rPr>
        <w:t>“</w:t>
      </w:r>
      <w:r>
        <w:rPr>
          <w:rFonts w:hint="eastAsia" w:ascii="Times New Roman" w:eastAsia="方正小标宋简体" w:cs="方正小标宋简体"/>
          <w:sz w:val="44"/>
          <w:szCs w:val="44"/>
        </w:rPr>
        <w:t>最美教师</w:t>
      </w:r>
      <w:r>
        <w:rPr>
          <w:rFonts w:ascii="Times New Roman" w:hAnsi="Times New Roman" w:eastAsia="方正小标宋简体" w:cs="Times New Roman"/>
          <w:sz w:val="44"/>
          <w:szCs w:val="44"/>
        </w:rPr>
        <w:t>”</w:t>
      </w:r>
      <w:r>
        <w:rPr>
          <w:rFonts w:hint="eastAsia" w:ascii="Times New Roman" w:eastAsia="方正小标宋简体" w:cs="方正小标宋简体"/>
          <w:sz w:val="44"/>
          <w:szCs w:val="44"/>
        </w:rPr>
        <w:t>寻访活动的通知</w:t>
      </w:r>
    </w:p>
    <w:p>
      <w:pPr>
        <w:spacing w:beforeLines="5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各县（市、区）教育局、泉州经济技术开发区社会事业局、泉州台商投资区文体旅游局、工会，市直学校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(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)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：</w:t>
      </w:r>
    </w:p>
    <w:p>
      <w:pPr>
        <w:spacing w:line="500" w:lineRule="exact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eastAsia="仿宋_GB2312" w:cs="仿宋_GB2312"/>
          <w:sz w:val="32"/>
          <w:szCs w:val="32"/>
        </w:rPr>
        <w:t>为全面落实《中共福建省委</w:t>
      </w:r>
      <w:r>
        <w:rPr>
          <w:rFonts w:asci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eastAsia="仿宋_GB2312" w:cs="仿宋_GB2312"/>
          <w:sz w:val="32"/>
          <w:szCs w:val="32"/>
        </w:rPr>
        <w:t>福建省人民政府关于全面深化新时代教师队伍建设改革的实施意见》，贯彻福建省第二届“最美教师”寻访和师德建设年活动要求，大力弘扬社会主义核心价值观，营造尊师重教、见贤思齐的浓厚氛围，经研究，泉州市教育局、泉州市总工会决定开展泉州市首届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eastAsia="仿宋_GB2312" w:cs="仿宋_GB2312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eastAsia="仿宋_GB2312" w:cs="仿宋_GB2312"/>
          <w:sz w:val="32"/>
          <w:szCs w:val="32"/>
        </w:rPr>
        <w:t>寻访活动，通过发掘身边典型、讲好师德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故事，</w:t>
      </w:r>
      <w:r>
        <w:rPr>
          <w:rFonts w:hint="eastAsia" w:ascii="Times New Roman" w:eastAsia="仿宋_GB2312" w:cs="仿宋_GB2312"/>
          <w:sz w:val="32"/>
          <w:szCs w:val="32"/>
        </w:rPr>
        <w:t>引导和激励广大教师争做党和人民满意的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eastAsia="仿宋_GB2312" w:cs="仿宋_GB2312"/>
          <w:sz w:val="32"/>
          <w:szCs w:val="32"/>
        </w:rPr>
        <w:t>四有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eastAsia="仿宋_GB2312" w:cs="仿宋_GB2312"/>
          <w:sz w:val="32"/>
          <w:szCs w:val="32"/>
        </w:rPr>
        <w:t>好老师。</w:t>
      </w:r>
      <w:r>
        <w:rPr>
          <w:rFonts w:hint="eastAsia" w:ascii="Times New Roman" w:hAnsi="仿宋_GB2312" w:eastAsia="仿宋_GB2312" w:cs="仿宋_GB2312"/>
          <w:color w:val="000000"/>
          <w:kern w:val="0"/>
          <w:sz w:val="32"/>
          <w:szCs w:val="32"/>
        </w:rPr>
        <w:t>现将有关事项通知如下：</w:t>
      </w:r>
    </w:p>
    <w:p>
      <w:pPr>
        <w:spacing w:line="5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一、对象范围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仿宋_GB2312"/>
          <w:sz w:val="32"/>
          <w:szCs w:val="32"/>
        </w:rPr>
        <w:t>全市各级各类学校和教育教学研究机构在职在岗教师，含从台湾引进在我省任教的优秀教师。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仿宋_GB2312"/>
          <w:sz w:val="32"/>
          <w:szCs w:val="32"/>
        </w:rPr>
        <w:t>副厅级（含）以上职务的干部、已被省、市级以上集中宣传过的先进典型、省委宣传部、市委宣传部年度基层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eastAsia="仿宋_GB2312" w:cs="仿宋_GB2312"/>
          <w:sz w:val="32"/>
          <w:szCs w:val="32"/>
        </w:rPr>
        <w:t>最美人物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eastAsia="仿宋_GB2312" w:cs="仿宋_GB2312"/>
          <w:sz w:val="32"/>
          <w:szCs w:val="32"/>
        </w:rPr>
        <w:t>、福建省首届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eastAsia="仿宋_GB2312" w:cs="仿宋_GB2312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eastAsia="仿宋_GB2312" w:cs="仿宋_GB2312"/>
          <w:sz w:val="32"/>
          <w:szCs w:val="32"/>
        </w:rPr>
        <w:t>获得者不纳入推荐范围。高职院校校级副职领导，中等职业学校、中小学（乡村学校和特殊教育学校除外）校长，幼儿园园长从严把握。</w:t>
      </w:r>
    </w:p>
    <w:p>
      <w:pPr>
        <w:spacing w:line="5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二、标准条件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仿宋_GB2312"/>
          <w:sz w:val="32"/>
          <w:szCs w:val="32"/>
        </w:rPr>
        <w:t>（一）师德高尚，为人师表。忠诚党的教育事业，爱国守法，带头践行社会主义核心价值观，有强烈的事业心和责任感，任劳任怨，无私奉献，模范遵守社会公德、教师职业道德和家庭美德。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仿宋_GB2312"/>
          <w:sz w:val="32"/>
          <w:szCs w:val="32"/>
        </w:rPr>
        <w:t>（二）立德树人，爱岗敬业。坚持育人为本，治学严谨，教学业绩突出，有仁爱之心，关心关爱学生，在教书育人方面有突出贡献，在当地享有较高声誉，受到师生普遍赞誉。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仿宋_GB2312"/>
          <w:sz w:val="32"/>
          <w:szCs w:val="32"/>
        </w:rPr>
        <w:t>（三）扎根一线，事迹感人。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从事教育教学工作</w:t>
      </w: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eastAsia="仿宋_GB2312" w:cs="仿宋_GB2312"/>
          <w:sz w:val="32"/>
          <w:szCs w:val="32"/>
        </w:rPr>
        <w:t>以上（台湾教师在我省任教年限不低于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eastAsia="仿宋_GB2312" w:cs="仿宋_GB2312"/>
          <w:sz w:val="32"/>
          <w:szCs w:val="32"/>
        </w:rPr>
        <w:t>年），辛勤耕耘，甘为人梯，默默奉献，教书育人事迹真实、突出、感人，彰显新时代教师风采。</w:t>
      </w:r>
    </w:p>
    <w:p>
      <w:pPr>
        <w:spacing w:line="5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三、名额分配</w:t>
      </w: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寻访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eastAsia="仿宋_GB2312" w:cs="仿宋_GB2312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sz w:val="32"/>
          <w:szCs w:val="32"/>
        </w:rPr>
        <w:t>”11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</w:t>
      </w:r>
      <w:r>
        <w:rPr>
          <w:rFonts w:hint="eastAsia" w:ascii="Times New Roman" w:eastAsia="仿宋_GB2312" w:cs="仿宋_GB2312"/>
          <w:sz w:val="32"/>
          <w:szCs w:val="32"/>
        </w:rPr>
        <w:t>。全市按</w:t>
      </w:r>
      <w:r>
        <w:rPr>
          <w:rFonts w:ascii="Times New Roman" w:eastAsia="仿宋_GB2312" w:cs="Times New Roman"/>
          <w:sz w:val="32"/>
          <w:szCs w:val="32"/>
        </w:rPr>
        <w:t>1:3</w:t>
      </w:r>
      <w:r>
        <w:rPr>
          <w:rFonts w:hint="eastAsia" w:ascii="Times New Roman" w:eastAsia="仿宋_GB2312" w:cs="仿宋_GB2312"/>
          <w:sz w:val="32"/>
          <w:szCs w:val="32"/>
        </w:rPr>
        <w:t>下达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推荐名额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名，原则上按各地在职专任教师的比例，同时适当参考各地边远程度及教育事业发展情况进行分配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（详见附件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市直有关学校（单位）按照实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际情况进行推荐（每校最多可推荐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名人选参评）。</w:t>
      </w: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四、</w:t>
      </w:r>
      <w:r>
        <w:rPr>
          <w:rFonts w:hint="eastAsia" w:ascii="Times New Roman" w:hAnsi="黑体" w:eastAsia="黑体" w:cs="黑体"/>
          <w:color w:val="auto"/>
          <w:sz w:val="32"/>
          <w:szCs w:val="32"/>
        </w:rPr>
        <w:t>寻访程序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成立泉州市首届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寻访组委会（见附件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）。负责寻访组织工作，组委会办公室设在市教育局人事科。各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县（市、区）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和各学校也要成立寻访推荐小组，组织本地本校推荐活动，制定配套宣传方案，加大宣传力度，广泛发动，做好推荐工作。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寻访推荐要求。各地、各单位要统筹兼顾各类学校代表，让事迹感人、代表性强、影响力和示范引领作用大的教师，寻访工作向乡村、基层和教育教学一线教师倾斜，特别是长期在条件艰苦的老、少、边、岛地区从教的教师，以及长期担任中小学班主任、高校辅导员等德育工作者和特殊教育学校教师。同时，严格按程序推荐，发动教职工广泛参与。拟推荐人选应由所在单位民主推荐，领导班子集体研究确定，经所在单位、县（市、区）教育局逐级审核，并在本单位及本县（市、区）公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个工作日。各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  <w:t>县（市、区）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教育局应就推荐程序的规范性、推荐材料的真实性以及推荐对象的身份、简历和事迹进行复核，履行相关程序并公示后确定正式推荐人选。推荐对象上报前，还应按照干部管理权限分别征求同级纪检（监察）、计生和综治部门意见。</w:t>
      </w:r>
    </w:p>
    <w:p>
      <w:pPr>
        <w:spacing w:line="50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．研究确定。先由专家评委对候选人进行初审，再召开组委会，由组委会成员研究确定泉州市首届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”11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名，并同时授予泉州市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仿宋_GB2312" w:eastAsia="仿宋_GB2312" w:cs="仿宋_GB2312"/>
          <w:color w:val="auto"/>
          <w:sz w:val="32"/>
          <w:szCs w:val="32"/>
        </w:rPr>
        <w:t>最美劳动者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称号。泉州市首届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”11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名将作为福建省第二届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候选人推荐送省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,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最终获得福建省第二届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称号的教师可申报授予泉州市“五一劳动奖章”荣誉称号。</w:t>
      </w:r>
    </w:p>
    <w:p>
      <w:pPr>
        <w:spacing w:line="50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宣传报道。与泉州晚报开展泉州市首届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寻访活动报道，制作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寻访活动特辑，在教师节期间通过主流媒体进行宣传报道，适时组织泉州市首届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代表宣讲感人事迹。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五、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材料报送要求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．各县（市、区）教育局须对推荐材料和推荐事迹进行把关，事迹材料须条理清晰、亮点突出，确保情节打动人心、人物特点鲜明，重在讲述身边故事、传递正能量，推荐材料要特别注意各种数据、定性评价、荣誉称号的准确表述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．各地（单位）报送的推荐函应包括宣传发动、推荐遴选、推荐对象公示以及征求同级纪检（监察）、计生和综治部门意见情况，相关材料需同时报送电子版。推荐材料主要包括：推荐函，申报表（见附件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），汇总表（见附件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），个人事迹（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2000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字以内，内容应准确、生动、翔实），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征求同级纪检（监察）、计生和综治部门意见情况，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工作场景照片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张（一张标准照、两寸免冠，一张生活照、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700</w:t>
      </w:r>
      <w:bookmarkStart w:id="1" w:name="_GoBack"/>
      <w:bookmarkEnd w:id="1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K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以内），视频（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3-5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分钟，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wmv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格式）、其他获奖证书的复印件等，同时报送电子版。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．为确保按时组织汇总上报，各县（市、区）、泉州经济技术开发区、泉州台商投资区及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zh-CN"/>
        </w:rPr>
        <w:t>市直有关学校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)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请于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日前将本地或本单位推荐人选纸质材料用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EMS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快递至泉州市东海行政中心交通科研楼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C3103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，邮编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362000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，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"mailto:电子版发送至泉州市教育局人事科邮箱46950497@qq.com" </w:instrText>
      </w:r>
      <w:r>
        <w:rPr>
          <w:color w:val="auto"/>
        </w:rPr>
        <w:fldChar w:fldCharType="separate"/>
      </w:r>
      <w:r>
        <w:rPr>
          <w:rStyle w:val="9"/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电子版发送至泉州市教育局人事科邮箱</w:t>
      </w:r>
      <w:r>
        <w:rPr>
          <w:rStyle w:val="9"/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46950497@qq.com</w:t>
      </w:r>
      <w:r>
        <w:rPr>
          <w:rStyle w:val="9"/>
          <w:rFonts w:ascii="Times New Roman" w:hAnsi="Times New Roman" w:eastAsia="仿宋_GB2312" w:cs="Times New Roman"/>
          <w:color w:val="auto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，其中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泉州市首届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汇总表需统一用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EXCEL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制表，用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A3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规格纸张打印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。联系人：曾玲，电话：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22766208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。</w:t>
      </w:r>
    </w:p>
    <w:p>
      <w:pPr>
        <w:spacing w:line="500" w:lineRule="exact"/>
        <w:ind w:firstLine="645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泉州市首届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推荐名额分配表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</w:t>
      </w:r>
    </w:p>
    <w:p>
      <w:pPr>
        <w:spacing w:line="500" w:lineRule="exact"/>
        <w:ind w:firstLine="1440" w:firstLineChars="45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泉州市首届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寻访组委会成员名单</w:t>
      </w:r>
    </w:p>
    <w:p>
      <w:pPr>
        <w:spacing w:line="500" w:lineRule="exact"/>
        <w:ind w:left="1916" w:leftChars="760" w:hanging="320" w:hangingChars="1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泉州市首届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申报表</w:t>
      </w:r>
    </w:p>
    <w:p>
      <w:pPr>
        <w:spacing w:line="500" w:lineRule="exact"/>
        <w:ind w:left="1916" w:leftChars="760" w:hanging="320" w:hangingChars="1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泉州市首届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汇总表</w:t>
      </w:r>
    </w:p>
    <w:p>
      <w:pPr>
        <w:spacing w:line="500" w:lineRule="exact"/>
        <w:ind w:right="64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00" w:lineRule="exact"/>
        <w:ind w:right="64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00" w:lineRule="exact"/>
        <w:ind w:right="64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00" w:lineRule="exact"/>
        <w:ind w:right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</w:t>
      </w:r>
      <w:r>
        <w:rPr>
          <w:rFonts w:hint="eastAsia" w:ascii="Times New Roman" w:eastAsia="仿宋_GB2312" w:cs="仿宋_GB2312"/>
          <w:color w:val="auto"/>
          <w:sz w:val="32"/>
          <w:szCs w:val="32"/>
        </w:rPr>
        <w:t>泉州市教育局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  <w:r>
        <w:rPr>
          <w:rFonts w:hint="eastAsia" w:ascii="Times New Roman" w:eastAsia="仿宋_GB2312" w:cs="仿宋_GB2312"/>
          <w:color w:val="auto"/>
          <w:sz w:val="32"/>
          <w:szCs w:val="32"/>
        </w:rPr>
        <w:t>泉州市总工会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</w:t>
      </w:r>
    </w:p>
    <w:p>
      <w:pPr>
        <w:spacing w:line="500" w:lineRule="exact"/>
        <w:ind w:right="64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2019</w:t>
      </w:r>
      <w:r>
        <w:rPr>
          <w:rFonts w:hint="eastAsia" w:ascii="Times New Roman" w:eastAsia="仿宋_GB2312" w:cs="仿宋_GB2312"/>
          <w:color w:val="auto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Times New Roman" w:eastAsia="仿宋_GB2312" w:cs="仿宋_GB2312"/>
          <w:color w:val="auto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28</w:t>
      </w:r>
      <w:r>
        <w:rPr>
          <w:rFonts w:hint="eastAsia" w:ascii="Times New Roman" w:eastAsia="仿宋_GB2312" w:cs="仿宋_GB2312"/>
          <w:color w:val="auto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</w:t>
      </w:r>
    </w:p>
    <w:p>
      <w:pPr>
        <w:spacing w:line="56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1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泉州市首届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“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最美教师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”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推荐名额分配表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5"/>
        <w:tblW w:w="77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4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640" w:firstLineChars="20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县（市、区）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推荐名额（乡村教师下限）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鲤城区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丰泽区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洛江区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泉港区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石狮市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晋江市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南安市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惠安县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安溪县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永春县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德化县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台投区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市直学校（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</w:rPr>
              <w:t>含开发区、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市属青少年宫和以市为主管理的高等学校）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4425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33(9)</w:t>
            </w:r>
          </w:p>
        </w:tc>
      </w:tr>
    </w:tbl>
    <w:p>
      <w:pPr>
        <w:spacing w:line="6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2</w:t>
      </w:r>
    </w:p>
    <w:p>
      <w:pPr>
        <w:spacing w:line="6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小标宋简体" w:cs="Times New Roman"/>
          <w:color w:val="auto"/>
          <w:sz w:val="44"/>
          <w:szCs w:val="44"/>
          <w:u w:val="singl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泉州市首届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“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最美教师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”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寻访组委会成员名单</w:t>
      </w:r>
    </w:p>
    <w:p>
      <w:pPr>
        <w:tabs>
          <w:tab w:val="left" w:pos="5940"/>
        </w:tabs>
        <w:spacing w:line="600" w:lineRule="exact"/>
        <w:ind w:left="3838" w:leftChars="304" w:hanging="3200" w:hangingChars="10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pacing w:line="600" w:lineRule="exact"/>
        <w:ind w:firstLine="630" w:firstLineChars="196"/>
        <w:rPr>
          <w:rFonts w:ascii="Times New Roman" w:hAnsi="Times New Roman" w:eastAsia="黑体" w:cs="Times New Roman"/>
          <w:b/>
          <w:bCs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zh-CN"/>
        </w:rPr>
        <w:t>一、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首届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最美教师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寻访组委会</w:t>
      </w:r>
      <w:r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zh-CN"/>
        </w:rPr>
        <w:t>领导小组</w:t>
      </w:r>
    </w:p>
    <w:p>
      <w:pPr>
        <w:widowControl/>
        <w:spacing w:line="600" w:lineRule="exact"/>
        <w:ind w:firstLine="472" w:firstLineChars="147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  <w:lang w:val="zh-CN"/>
        </w:rPr>
        <w:t>（一）</w:t>
      </w:r>
      <w:r>
        <w:rPr>
          <w:rFonts w:hint="eastAsia" w:ascii="Times New Roman" w:hAnsi="Times New Roman" w:eastAsia="楷体_GB2312" w:cs="楷体_GB2312"/>
          <w:b/>
          <w:bCs/>
          <w:spacing w:val="46"/>
          <w:sz w:val="32"/>
          <w:szCs w:val="32"/>
        </w:rPr>
        <w:t>主任委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员：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黄世界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zh-CN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泉州市教育局局长、泉州市委教育工委书记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王茂泉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zh-CN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泉州市总工会党组书记、常务副主席</w:t>
      </w:r>
    </w:p>
    <w:p>
      <w:pPr>
        <w:widowControl/>
        <w:spacing w:line="600" w:lineRule="exact"/>
        <w:ind w:firstLine="472" w:firstLineChars="147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  <w:lang w:val="zh-CN"/>
        </w:rPr>
        <w:t>（二）副主任委员：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刘殊芳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泉州市教育局副局长、泉州市委教育工委委员</w:t>
      </w:r>
    </w:p>
    <w:p>
      <w:pPr>
        <w:widowControl/>
        <w:spacing w:line="600" w:lineRule="exact"/>
        <w:ind w:left="1918" w:leftChars="304" w:hanging="1280" w:hanging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谢细财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泉州市教育局副调研员、市教育工会主席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江</w:t>
      </w:r>
      <w:r>
        <w:rPr>
          <w:rFonts w:hint="eastAsia" w:ascii="仿宋_GB2312" w:hAnsi="Times New Roman" w:eastAsia="仿宋_GB2312" w:cs="仿宋_GB2312"/>
          <w:sz w:val="32"/>
          <w:szCs w:val="32"/>
        </w:rPr>
        <w:t>永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清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泉州市总工会副主席</w:t>
      </w:r>
    </w:p>
    <w:p>
      <w:pPr>
        <w:widowControl/>
        <w:spacing w:line="600" w:lineRule="exact"/>
        <w:ind w:firstLine="540" w:firstLineChars="168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z w:val="32"/>
          <w:szCs w:val="32"/>
          <w:lang w:val="zh-CN"/>
        </w:rPr>
        <w:t>（三）成员：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林贵福</w:t>
      </w:r>
      <w:r>
        <w:rPr>
          <w:rFonts w:ascii="仿宋" w:hAnsi="仿宋" w:eastAsia="仿宋" w:cs="仿宋"/>
          <w:color w:val="00000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泉州市教育局办公室主任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黄文振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zh-CN"/>
        </w:rPr>
        <w:t>泉州市教育局思想政治工作科科长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林丽芳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zh-CN"/>
        </w:rPr>
        <w:t>泉州市教育局</w:t>
      </w:r>
      <w:r>
        <w:rPr>
          <w:rFonts w:hint="eastAsia" w:ascii="仿宋_GB2312" w:hAnsi="Times New Roman" w:eastAsia="仿宋_GB2312" w:cs="仿宋_GB2312"/>
          <w:sz w:val="32"/>
          <w:szCs w:val="32"/>
        </w:rPr>
        <w:t>初等教育与学前教育科科长</w:t>
      </w:r>
    </w:p>
    <w:p>
      <w:pPr>
        <w:spacing w:line="600" w:lineRule="exact"/>
        <w:ind w:left="638" w:leftChars="304"/>
        <w:jc w:val="left"/>
        <w:rPr>
          <w:rFonts w:ascii="仿宋_GB2312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</w:rPr>
        <w:t>蔡玉霖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zh-CN"/>
        </w:rPr>
        <w:t>泉州市教育局普通中学教育科科长</w:t>
      </w:r>
    </w:p>
    <w:p>
      <w:pPr>
        <w:spacing w:line="600" w:lineRule="exact"/>
        <w:ind w:left="638" w:leftChars="304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曾国跃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zh-CN"/>
        </w:rPr>
        <w:t>泉州市教育局职业教育与成人教育科科长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黄世琴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zh-CN"/>
        </w:rPr>
        <w:t>泉州市教育局高等教育科科长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庄辉</w:t>
      </w:r>
      <w:r>
        <w:rPr>
          <w:rFonts w:hint="eastAsia" w:ascii="仿宋_GB2312" w:hAnsi="宋体" w:cs="宋体"/>
          <w:sz w:val="32"/>
          <w:szCs w:val="32"/>
        </w:rPr>
        <w:t>竑</w:t>
      </w:r>
      <w:r>
        <w:rPr>
          <w:rFonts w:ascii="仿宋_GB2312" w:hAnsi="宋体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zh-CN"/>
        </w:rPr>
        <w:t>泉州市教育局人事科科长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俞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英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泉州市教育工会专职副主席</w:t>
      </w:r>
    </w:p>
    <w:p>
      <w:pPr>
        <w:spacing w:line="600" w:lineRule="exact"/>
        <w:ind w:firstLine="63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陈清辉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</w:rPr>
        <w:t>泉州市总工会劳动和经济部部长</w:t>
      </w:r>
    </w:p>
    <w:p>
      <w:pPr>
        <w:spacing w:line="600" w:lineRule="exact"/>
        <w:ind w:firstLine="63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李永江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仿宋_GB2312"/>
          <w:sz w:val="32"/>
          <w:szCs w:val="32"/>
        </w:rPr>
        <w:t>泉州市总工会宣传教育部部长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7" w:right="1587" w:bottom="1417" w:left="1587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72"/>
          <w:szCs w:val="7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56"/>
          <w:szCs w:val="56"/>
        </w:rPr>
      </w:pPr>
      <w:r>
        <w:rPr>
          <w:rFonts w:hint="eastAsia" w:ascii="Times New Roman" w:hAnsi="方正小标宋简体" w:eastAsia="方正小标宋简体" w:cs="方正小标宋简体"/>
          <w:sz w:val="56"/>
          <w:szCs w:val="56"/>
        </w:rPr>
        <w:t>泉州市首届</w:t>
      </w:r>
      <w:r>
        <w:rPr>
          <w:rFonts w:ascii="Times New Roman" w:hAnsi="Times New Roman" w:eastAsia="方正小标宋简体" w:cs="Times New Roman"/>
          <w:sz w:val="56"/>
          <w:szCs w:val="56"/>
        </w:rPr>
        <w:t>“</w:t>
      </w:r>
      <w:r>
        <w:rPr>
          <w:rFonts w:hint="eastAsia" w:ascii="Times New Roman" w:hAnsi="方正小标宋简体" w:eastAsia="方正小标宋简体" w:cs="方正小标宋简体"/>
          <w:sz w:val="56"/>
          <w:szCs w:val="56"/>
        </w:rPr>
        <w:t>最美教师</w:t>
      </w:r>
      <w:r>
        <w:rPr>
          <w:rFonts w:ascii="Times New Roman" w:hAnsi="Times New Roman" w:eastAsia="方正小标宋简体" w:cs="Times New Roman"/>
          <w:sz w:val="56"/>
          <w:szCs w:val="56"/>
        </w:rPr>
        <w:t>”</w:t>
      </w:r>
    </w:p>
    <w:p>
      <w:pPr>
        <w:spacing w:beforeLines="100" w:line="560" w:lineRule="exact"/>
        <w:jc w:val="center"/>
        <w:rPr>
          <w:rFonts w:ascii="Times New Roman" w:hAnsi="Times New Roman" w:eastAsia="方正小标宋简体" w:cs="Times New Roman"/>
          <w:sz w:val="56"/>
          <w:szCs w:val="56"/>
        </w:rPr>
      </w:pPr>
      <w:r>
        <w:rPr>
          <w:rFonts w:hint="eastAsia" w:ascii="Times New Roman" w:hAnsi="方正小标宋简体" w:eastAsia="方正小标宋简体" w:cs="方正小标宋简体"/>
          <w:sz w:val="56"/>
          <w:szCs w:val="56"/>
        </w:rPr>
        <w:t>申</w:t>
      </w:r>
      <w:r>
        <w:rPr>
          <w:rFonts w:ascii="Times New Roman" w:hAnsi="Times New Roman" w:eastAsia="方正小标宋简体" w:cs="Times New Roman"/>
          <w:sz w:val="56"/>
          <w:szCs w:val="56"/>
        </w:rPr>
        <w:t xml:space="preserve"> </w:t>
      </w:r>
      <w:r>
        <w:rPr>
          <w:rFonts w:hint="eastAsia" w:ascii="Times New Roman" w:hAnsi="方正小标宋简体" w:eastAsia="方正小标宋简体" w:cs="方正小标宋简体"/>
          <w:sz w:val="56"/>
          <w:szCs w:val="56"/>
        </w:rPr>
        <w:t>报</w:t>
      </w:r>
      <w:r>
        <w:rPr>
          <w:rFonts w:ascii="Times New Roman" w:hAnsi="Times New Roman" w:eastAsia="方正小标宋简体" w:cs="Times New Roman"/>
          <w:sz w:val="56"/>
          <w:szCs w:val="56"/>
        </w:rPr>
        <w:t xml:space="preserve"> </w:t>
      </w:r>
      <w:r>
        <w:rPr>
          <w:rFonts w:hint="eastAsia" w:ascii="Times New Roman" w:hAnsi="方正小标宋简体" w:eastAsia="方正小标宋简体" w:cs="方正小标宋简体"/>
          <w:sz w:val="56"/>
          <w:szCs w:val="56"/>
        </w:rPr>
        <w:t>表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napToGrid w:val="0"/>
        <w:spacing w:beforeLines="150" w:afterLines="100" w:line="560" w:lineRule="exact"/>
        <w:ind w:firstLine="1080" w:firstLineChars="300"/>
        <w:jc w:val="left"/>
        <w:rPr>
          <w:rFonts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仿宋_GB2312" w:eastAsia="仿宋_GB2312" w:cs="仿宋_GB2312"/>
          <w:color w:val="000000"/>
          <w:kern w:val="0"/>
          <w:sz w:val="36"/>
          <w:szCs w:val="36"/>
        </w:rPr>
        <w:t>所在县（市、区）：</w:t>
      </w:r>
    </w:p>
    <w:p>
      <w:pPr>
        <w:widowControl/>
        <w:snapToGrid w:val="0"/>
        <w:spacing w:beforeLines="150" w:afterLines="100" w:line="560" w:lineRule="exact"/>
        <w:ind w:firstLine="1080" w:firstLineChars="300"/>
        <w:jc w:val="left"/>
        <w:rPr>
          <w:rFonts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仿宋_GB2312" w:eastAsia="仿宋_GB2312" w:cs="仿宋_GB2312"/>
          <w:color w:val="000000"/>
          <w:kern w:val="0"/>
          <w:sz w:val="36"/>
          <w:szCs w:val="36"/>
        </w:rPr>
        <w:t>工作单位：</w:t>
      </w:r>
    </w:p>
    <w:p>
      <w:pPr>
        <w:widowControl/>
        <w:snapToGrid w:val="0"/>
        <w:spacing w:beforeLines="150" w:afterLines="100" w:line="560" w:lineRule="exact"/>
        <w:ind w:firstLine="1080" w:firstLineChars="300"/>
        <w:jc w:val="left"/>
        <w:rPr>
          <w:rFonts w:ascii="Times New Roman" w:hAnsi="Times New Roman" w:eastAsia="仿宋_GB2312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仿宋_GB2312" w:eastAsia="仿宋_GB2312" w:cs="仿宋_GB2312"/>
          <w:color w:val="000000"/>
          <w:kern w:val="0"/>
          <w:sz w:val="36"/>
          <w:szCs w:val="36"/>
        </w:rPr>
        <w:t>姓</w:t>
      </w:r>
      <w:r>
        <w:rPr>
          <w:rFonts w:ascii="Times New Roman" w:hAnsi="Times New Roman" w:eastAsia="仿宋_GB2312" w:cs="Times New Roman"/>
          <w:color w:val="000000"/>
          <w:kern w:val="0"/>
          <w:sz w:val="36"/>
          <w:szCs w:val="36"/>
        </w:rPr>
        <w:t xml:space="preserve">    </w:t>
      </w:r>
      <w:r>
        <w:rPr>
          <w:rFonts w:hint="eastAsia" w:ascii="Times New Roman" w:hAnsi="仿宋_GB2312" w:eastAsia="仿宋_GB2312" w:cs="仿宋_GB2312"/>
          <w:color w:val="000000"/>
          <w:kern w:val="0"/>
          <w:sz w:val="36"/>
          <w:szCs w:val="36"/>
        </w:rPr>
        <w:t>名：</w:t>
      </w:r>
    </w:p>
    <w:p>
      <w:pPr>
        <w:widowControl/>
        <w:snapToGrid w:val="0"/>
        <w:spacing w:beforeLines="150" w:afterLines="100" w:line="560" w:lineRule="exact"/>
        <w:ind w:firstLine="1080" w:firstLineChars="300"/>
        <w:jc w:val="left"/>
        <w:rPr>
          <w:rFonts w:ascii="Times New Roman" w:hAnsi="Times New Roman" w:eastAsia="仿宋_GB2312" w:cs="Times New Roman"/>
          <w:color w:val="000000"/>
          <w:kern w:val="0"/>
          <w:sz w:val="36"/>
          <w:szCs w:val="36"/>
          <w:u w:val="single"/>
        </w:rPr>
      </w:pPr>
      <w:r>
        <w:rPr>
          <w:rFonts w:hint="eastAsia" w:ascii="Times New Roman" w:hAnsi="仿宋_GB2312" w:eastAsia="仿宋_GB2312" w:cs="仿宋_GB2312"/>
          <w:color w:val="000000"/>
          <w:kern w:val="0"/>
          <w:sz w:val="36"/>
          <w:szCs w:val="36"/>
        </w:rPr>
        <w:t>填报时间：</w:t>
      </w:r>
    </w:p>
    <w:p>
      <w:pPr>
        <w:widowControl/>
        <w:snapToGrid w:val="0"/>
        <w:spacing w:line="560" w:lineRule="exact"/>
        <w:jc w:val="left"/>
        <w:rPr>
          <w:rFonts w:ascii="Times New Roman" w:hAnsi="Times New Roman" w:cs="Times New Roman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560" w:lineRule="exact"/>
        <w:jc w:val="left"/>
        <w:rPr>
          <w:rFonts w:ascii="Times New Roman" w:hAnsi="Times New Roman" w:cs="Times New Roman"/>
          <w:color w:val="000000"/>
          <w:kern w:val="0"/>
          <w:sz w:val="44"/>
          <w:szCs w:val="44"/>
        </w:rPr>
      </w:pPr>
    </w:p>
    <w:p>
      <w:pPr>
        <w:widowControl/>
        <w:snapToGrid w:val="0"/>
        <w:spacing w:line="560" w:lineRule="exact"/>
        <w:jc w:val="left"/>
        <w:rPr>
          <w:rFonts w:ascii="Times New Roman" w:hAnsi="Times New Roman" w:cs="Times New Roman"/>
          <w:color w:val="000000"/>
          <w:kern w:val="0"/>
          <w:sz w:val="44"/>
          <w:szCs w:val="44"/>
        </w:rPr>
      </w:pPr>
    </w:p>
    <w:p>
      <w:pPr>
        <w:widowControl/>
        <w:snapToGrid w:val="0"/>
        <w:spacing w:beforeLines="100" w:line="560" w:lineRule="exact"/>
        <w:jc w:val="center"/>
        <w:rPr>
          <w:rFonts w:ascii="Times New Roman" w:hAnsi="Times New Roman" w:eastAsia="楷体_GB2312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6"/>
          <w:szCs w:val="36"/>
        </w:rPr>
        <w:t>泉州市教育局制</w:t>
      </w:r>
    </w:p>
    <w:p>
      <w:pPr>
        <w:widowControl/>
        <w:snapToGrid w:val="0"/>
        <w:spacing w:line="560" w:lineRule="exact"/>
        <w:jc w:val="center"/>
        <w:rPr>
          <w:rFonts w:ascii="Times New Roman" w:hAnsi="Times New Roman" w:eastAsia="楷体_GB2312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楷体_GB2312" w:cs="Times New Roman"/>
          <w:color w:val="000000"/>
          <w:kern w:val="0"/>
          <w:sz w:val="36"/>
          <w:szCs w:val="36"/>
        </w:rPr>
        <w:t>2019</w:t>
      </w:r>
      <w:r>
        <w:rPr>
          <w:rFonts w:hint="eastAsia" w:ascii="Times New Roman" w:hAnsi="Times New Roman" w:eastAsia="楷体_GB2312" w:cs="楷体_GB2312"/>
          <w:color w:val="000000"/>
          <w:kern w:val="0"/>
          <w:sz w:val="36"/>
          <w:szCs w:val="36"/>
        </w:rPr>
        <w:t>年</w:t>
      </w:r>
      <w:r>
        <w:rPr>
          <w:rFonts w:ascii="Times New Roman" w:hAnsi="Times New Roman" w:eastAsia="楷体_GB2312" w:cs="Times New Roman"/>
          <w:color w:val="000000"/>
          <w:kern w:val="0"/>
          <w:sz w:val="36"/>
          <w:szCs w:val="36"/>
        </w:rPr>
        <w:t>3</w:t>
      </w:r>
      <w:r>
        <w:rPr>
          <w:rFonts w:hint="eastAsia" w:ascii="Times New Roman" w:hAnsi="Times New Roman" w:eastAsia="楷体_GB2312" w:cs="楷体_GB2312"/>
          <w:color w:val="000000"/>
          <w:kern w:val="0"/>
          <w:sz w:val="36"/>
          <w:szCs w:val="36"/>
        </w:rPr>
        <w:t>月</w:t>
      </w:r>
    </w:p>
    <w:p>
      <w:pPr>
        <w:widowControl/>
        <w:snapToGrid w:val="0"/>
        <w:spacing w:line="560" w:lineRule="exact"/>
        <w:rPr>
          <w:rFonts w:ascii="Times New Roman" w:hAnsi="Times New Roman" w:eastAsia="楷体_GB2312" w:cs="Times New Roman"/>
          <w:color w:val="000000"/>
          <w:kern w:val="0"/>
          <w:sz w:val="36"/>
          <w:szCs w:val="36"/>
        </w:rPr>
      </w:pPr>
    </w:p>
    <w:p>
      <w:pPr>
        <w:widowControl/>
        <w:snapToGrid w:val="0"/>
        <w:spacing w:line="560" w:lineRule="exact"/>
        <w:jc w:val="center"/>
        <w:rPr>
          <w:rFonts w:ascii="Times New Roman" w:hAnsi="方正小标宋简体" w:eastAsia="方正小标宋简体" w:cs="Times New Roman"/>
          <w:sz w:val="44"/>
          <w:szCs w:val="44"/>
        </w:rPr>
      </w:pPr>
    </w:p>
    <w:p>
      <w:pPr>
        <w:widowControl/>
        <w:snapToGrid w:val="0"/>
        <w:spacing w:line="560" w:lineRule="exact"/>
        <w:jc w:val="center"/>
        <w:rPr>
          <w:rFonts w:ascii="Times New Roman" w:hAnsi="方正小标宋简体" w:eastAsia="方正小标宋简体" w:cs="Times New Roman"/>
          <w:sz w:val="44"/>
          <w:szCs w:val="44"/>
        </w:rPr>
      </w:pPr>
    </w:p>
    <w:p>
      <w:pPr>
        <w:widowControl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填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表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说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一、本表是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最美教师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申报表，必须如实填写，不得弄虚作假，违者取消评选资格。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二、本表用打印方式，数字统一使用阿拉伯数字。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三、籍贯填写格式为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仿宋_GB2312"/>
          <w:sz w:val="32"/>
          <w:szCs w:val="32"/>
        </w:rPr>
        <w:t>省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县。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个人简历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从大中专院校毕业填起，精确到月，不得断档；需注明起止时间、工作单位、从事专业工作及职务。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获奖情况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需注明所获奖励名称、时间及授予单位。相关证书的原件由各单位人事部门负责审验、留存。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个人主要事迹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材料必须真实、具体，字数</w:t>
      </w:r>
      <w:r>
        <w:rPr>
          <w:rFonts w:ascii="Times New Roman" w:hAnsi="Times New Roman" w:eastAsia="仿宋_GB2312" w:cs="Times New Roman"/>
          <w:sz w:val="32"/>
          <w:szCs w:val="32"/>
        </w:rPr>
        <w:t>2000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字以内。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七、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推荐理由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具体、明确、简洁，字数不超过</w:t>
      </w:r>
      <w:r>
        <w:rPr>
          <w:rFonts w:ascii="Times New Roman" w:hAnsi="Times New Roman" w:eastAsia="仿宋_GB2312" w:cs="Times New Roman"/>
          <w:sz w:val="32"/>
          <w:szCs w:val="32"/>
        </w:rPr>
        <w:t>200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字。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八、本表盖章栏均需要相关负责人签字确认并加盖公章。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九、此表上报一式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sz w:val="32"/>
          <w:szCs w:val="32"/>
        </w:rPr>
        <w:t>A4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纸，双面打印。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本人承诺：表格中所提供材料均真实准确，没有虚假成分。</w:t>
      </w:r>
    </w:p>
    <w:p>
      <w:pPr>
        <w:spacing w:line="560" w:lineRule="exact"/>
        <w:ind w:firstLine="602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</w:p>
    <w:p>
      <w:pPr>
        <w:spacing w:beforeLines="50" w:line="560" w:lineRule="exact"/>
        <w:ind w:firstLine="4200" w:firstLineChars="14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个人签字：</w:t>
      </w:r>
    </w:p>
    <w:p>
      <w:pPr>
        <w:spacing w:beforeLines="50" w:line="560" w:lineRule="exact"/>
        <w:ind w:firstLine="5850" w:firstLineChars="1950"/>
        <w:rPr>
          <w:rFonts w:ascii="Times New Roman" w:hAnsi="Times New Roman" w:eastAsia="仿宋_GB2312" w:cs="Times New Roman"/>
          <w:sz w:val="30"/>
          <w:szCs w:val="30"/>
        </w:rPr>
        <w:sectPr>
          <w:pgSz w:w="11906" w:h="16838"/>
          <w:pgMar w:top="1417" w:right="1587" w:bottom="1417" w:left="1587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 w:cs="仿宋_GB2312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 w:cs="仿宋_GB2312"/>
          <w:sz w:val="30"/>
          <w:szCs w:val="30"/>
        </w:rPr>
        <w:t>日</w:t>
      </w:r>
    </w:p>
    <w:tbl>
      <w:tblPr>
        <w:tblStyle w:val="5"/>
        <w:tblpPr w:leftFromText="180" w:rightFromText="180" w:vertAnchor="text" w:horzAnchor="margin" w:tblpX="-46" w:tblpY="157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15"/>
        <w:gridCol w:w="1485"/>
        <w:gridCol w:w="1770"/>
        <w:gridCol w:w="108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1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77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近期二寸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民族</w:t>
            </w:r>
          </w:p>
        </w:tc>
        <w:tc>
          <w:tcPr>
            <w:tcW w:w="21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177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21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学位</w:t>
            </w:r>
          </w:p>
        </w:tc>
        <w:tc>
          <w:tcPr>
            <w:tcW w:w="177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1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职务</w:t>
            </w:r>
          </w:p>
        </w:tc>
        <w:tc>
          <w:tcPr>
            <w:tcW w:w="177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21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参加工作时间</w:t>
            </w:r>
          </w:p>
        </w:tc>
        <w:tc>
          <w:tcPr>
            <w:tcW w:w="177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教龄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籍贯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工作单位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任教学科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个人简历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获奖情况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8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主要事迹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（限</w:t>
            </w:r>
            <w:r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  <w:t>2000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字左右）</w:t>
            </w:r>
          </w:p>
        </w:tc>
        <w:tc>
          <w:tcPr>
            <w:tcW w:w="7560" w:type="dxa"/>
            <w:gridSpan w:val="5"/>
          </w:tcPr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所在单位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推荐意见</w:t>
            </w:r>
          </w:p>
        </w:tc>
        <w:tc>
          <w:tcPr>
            <w:tcW w:w="7560" w:type="dxa"/>
            <w:gridSpan w:val="5"/>
            <w:vAlign w:val="bottom"/>
          </w:tcPr>
          <w:p>
            <w:pPr>
              <w:spacing w:line="240" w:lineRule="atLeast"/>
              <w:ind w:firstLine="5040" w:firstLineChars="18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签字：（盖章）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pacing w:val="-6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6"/>
                <w:sz w:val="30"/>
                <w:szCs w:val="30"/>
              </w:rPr>
              <w:t>县（市、区）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推荐意见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240" w:lineRule="atLeast"/>
              <w:ind w:firstLine="980" w:firstLineChars="3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40" w:lineRule="atLeast"/>
              <w:ind w:firstLine="980" w:firstLineChars="3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40" w:lineRule="atLeast"/>
              <w:ind w:firstLine="980" w:firstLineChars="3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40" w:lineRule="atLeast"/>
              <w:ind w:firstLine="5180" w:firstLineChars="18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签字：（盖章）</w:t>
            </w:r>
          </w:p>
          <w:p>
            <w:pPr>
              <w:spacing w:line="240" w:lineRule="atLeast"/>
              <w:ind w:firstLine="5320" w:firstLineChars="19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</w:trPr>
        <w:tc>
          <w:tcPr>
            <w:tcW w:w="151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0"/>
                <w:szCs w:val="30"/>
              </w:rPr>
              <w:t>市教育局意见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240" w:lineRule="atLeast"/>
              <w:ind w:firstLine="980" w:firstLineChars="3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240" w:lineRule="atLeast"/>
              <w:ind w:firstLine="5320" w:firstLineChars="19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240" w:lineRule="atLeast"/>
              <w:ind w:firstLine="5460" w:firstLineChars="19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417" w:right="1587" w:bottom="1417" w:left="1587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泉州市首届</w:t>
      </w:r>
      <w:r>
        <w:rPr>
          <w:rFonts w:ascii="Times New Roman" w:hAnsi="Times New Roman" w:eastAsia="方正小标宋简体" w:cs="Times New Roman"/>
          <w:sz w:val="44"/>
          <w:szCs w:val="44"/>
        </w:rPr>
        <w:t>“</w:t>
      </w: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最美教师</w:t>
      </w:r>
      <w:r>
        <w:rPr>
          <w:rFonts w:ascii="Times New Roman" w:hAnsi="Times New Roman" w:eastAsia="方正小标宋简体" w:cs="Times New Roman"/>
          <w:sz w:val="44"/>
          <w:szCs w:val="44"/>
        </w:rPr>
        <w:t>”</w:t>
      </w: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汇总表</w:t>
      </w: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afterLines="50"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</w:rPr>
        <w:t>填报单位（公章）：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 xml:space="preserve">     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</w:rPr>
        <w:t>联系人：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 xml:space="preserve">    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</w:rPr>
        <w:t>联系电话：</w:t>
      </w:r>
    </w:p>
    <w:tbl>
      <w:tblPr>
        <w:tblStyle w:val="5"/>
        <w:tblW w:w="153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65"/>
        <w:gridCol w:w="416"/>
        <w:gridCol w:w="782"/>
        <w:gridCol w:w="478"/>
        <w:gridCol w:w="720"/>
        <w:gridCol w:w="720"/>
        <w:gridCol w:w="720"/>
        <w:gridCol w:w="720"/>
        <w:gridCol w:w="720"/>
        <w:gridCol w:w="4860"/>
        <w:gridCol w:w="3110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序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性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出生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民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政治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工作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地域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分布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学段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简要事迹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字以内）</w:t>
            </w: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曾获主要奖励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pacing w:val="-10"/>
                <w:sz w:val="24"/>
                <w:szCs w:val="24"/>
              </w:rPr>
              <w:t>（时间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/ </w:t>
            </w:r>
            <w:r>
              <w:rPr>
                <w:rFonts w:hint="eastAsia" w:ascii="Times New Roman" w:hAnsi="宋体" w:cs="宋体"/>
                <w:b/>
                <w:bCs/>
                <w:spacing w:val="-10"/>
                <w:sz w:val="24"/>
                <w:szCs w:val="24"/>
              </w:rPr>
              <w:t>称号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/ </w:t>
            </w:r>
            <w:r>
              <w:rPr>
                <w:rFonts w:hint="eastAsia" w:ascii="Times New Roman" w:hAnsi="宋体" w:cs="宋体"/>
                <w:b/>
                <w:bCs/>
                <w:spacing w:val="-10"/>
                <w:sz w:val="24"/>
                <w:szCs w:val="24"/>
              </w:rPr>
              <w:t>授予单位）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王某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1970.12</w:t>
            </w: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中共党员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与单位印章一致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乡村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请参照福建省首届最美教师事迹范例写</w:t>
            </w: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2010.08 被评为某某县2012年度优秀教师（**授予单位）。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范例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widowControl/>
        <w:spacing w:line="360" w:lineRule="exact"/>
        <w:ind w:left="482" w:hanging="482" w:hanging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bookmarkStart w:id="0" w:name="BodyEnd"/>
      <w:bookmarkEnd w:id="0"/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注：</w:t>
      </w: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本表统一用</w:t>
      </w:r>
      <w:r>
        <w:rPr>
          <w:rFonts w:ascii="Times New Roman" w:hAnsi="Times New Roman" w:eastAsia="仿宋_GB2312" w:cs="Times New Roman"/>
          <w:sz w:val="24"/>
          <w:szCs w:val="24"/>
        </w:rPr>
        <w:t>EXCEL</w:t>
      </w:r>
      <w:r>
        <w:rPr>
          <w:rFonts w:hint="eastAsia" w:ascii="Times New Roman" w:hAnsi="Times New Roman" w:eastAsia="仿宋_GB2312" w:cs="仿宋_GB2312"/>
          <w:sz w:val="24"/>
          <w:szCs w:val="24"/>
        </w:rPr>
        <w:t>制表，用</w:t>
      </w:r>
      <w:r>
        <w:rPr>
          <w:rFonts w:ascii="Times New Roman" w:hAnsi="Times New Roman" w:eastAsia="仿宋_GB2312" w:cs="Times New Roman"/>
          <w:sz w:val="24"/>
          <w:szCs w:val="24"/>
        </w:rPr>
        <w:t>A3</w:t>
      </w:r>
      <w:r>
        <w:rPr>
          <w:rFonts w:hint="eastAsia" w:ascii="Times New Roman" w:hAnsi="Times New Roman" w:eastAsia="仿宋_GB2312" w:cs="仿宋_GB2312"/>
          <w:sz w:val="24"/>
          <w:szCs w:val="24"/>
        </w:rPr>
        <w:t>规格纸张打印；</w:t>
      </w:r>
    </w:p>
    <w:p>
      <w:pPr>
        <w:widowControl/>
        <w:spacing w:line="360" w:lineRule="exact"/>
        <w:ind w:left="479" w:leftChars="228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</w:t>
      </w:r>
      <w:r>
        <w:rPr>
          <w:rFonts w:hint="eastAsia" w:ascii="Times New Roman" w:hAnsi="Times New Roman" w:eastAsia="仿宋_GB2312" w:cs="仿宋_GB2312"/>
          <w:sz w:val="24"/>
          <w:szCs w:val="24"/>
        </w:rPr>
        <w:t>出生年月格式为</w:t>
      </w:r>
      <w:r>
        <w:rPr>
          <w:rFonts w:ascii="Times New Roman" w:hAnsi="Times New Roman" w:eastAsia="仿宋_GB2312" w:cs="Times New Roman"/>
          <w:sz w:val="24"/>
          <w:szCs w:val="24"/>
        </w:rPr>
        <w:t>“XXXX.XX”</w:t>
      </w:r>
      <w:r>
        <w:rPr>
          <w:rFonts w:hint="eastAsia" w:ascii="Times New Roman" w:hAnsi="Times New Roman" w:eastAsia="仿宋_GB2312" w:cs="仿宋_GB2312"/>
          <w:sz w:val="24"/>
          <w:szCs w:val="24"/>
        </w:rPr>
        <w:t>；</w:t>
      </w:r>
    </w:p>
    <w:p>
      <w:pPr>
        <w:widowControl/>
        <w:spacing w:line="360" w:lineRule="exact"/>
        <w:ind w:left="479" w:leftChars="228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</w:t>
      </w:r>
      <w:r>
        <w:rPr>
          <w:rFonts w:hint="eastAsia" w:ascii="Times New Roman" w:hAnsi="Times New Roman" w:eastAsia="仿宋_GB2312" w:cs="仿宋_GB2312"/>
          <w:sz w:val="24"/>
          <w:szCs w:val="24"/>
        </w:rPr>
        <w:t>职务填写行政职务和专业技术职务；</w:t>
      </w:r>
    </w:p>
    <w:p>
      <w:pPr>
        <w:widowControl/>
        <w:spacing w:line="360" w:lineRule="exact"/>
        <w:ind w:left="479" w:leftChars="228"/>
        <w:jc w:val="left"/>
        <w:rPr>
          <w:rFonts w:ascii="Times New Roman" w:hAnsi="Times New Roman" w:eastAsia="仿宋_GB2312" w:cs="Times New Roman"/>
          <w:sz w:val="24"/>
          <w:szCs w:val="24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4"/>
          <w:szCs w:val="24"/>
        </w:rPr>
        <w:t>4.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曾获主要奖励填写设区市级（含）以上级别奖励项目。</w:t>
      </w: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（此页空白）</w:t>
      </w: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  </w:t>
      </w:r>
    </w:p>
    <w:p>
      <w:pPr>
        <w:pBdr>
          <w:bottom w:val="single" w:color="auto" w:sz="6" w:space="1"/>
          <w:between w:val="single" w:color="auto" w:sz="6" w:space="1"/>
        </w:pBdr>
        <w:spacing w:line="560" w:lineRule="exact"/>
        <w:ind w:firstLine="28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仿宋_GB2312"/>
          <w:sz w:val="28"/>
          <w:szCs w:val="28"/>
        </w:rPr>
        <w:t>泉州市教育局办公室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2019</w:t>
      </w:r>
      <w:r>
        <w:rPr>
          <w:rFonts w:hint="eastAsia" w:ascii="Times New Roman" w:eastAsia="仿宋_GB2312" w:cs="仿宋_GB2312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eastAsia="仿宋_GB2312" w:cs="仿宋_GB2312"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sz w:val="28"/>
          <w:szCs w:val="28"/>
        </w:rPr>
        <w:t>28</w:t>
      </w:r>
      <w:r>
        <w:rPr>
          <w:rFonts w:hint="eastAsia" w:ascii="Times New Roman" w:eastAsia="仿宋_GB2312" w:cs="仿宋_GB2312"/>
          <w:sz w:val="28"/>
          <w:szCs w:val="28"/>
        </w:rPr>
        <w:t>日印发</w:t>
      </w:r>
    </w:p>
    <w:sectPr>
      <w:pgSz w:w="11906" w:h="16838"/>
      <w:pgMar w:top="1417" w:right="1587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210"/>
  <w:drawingGridVerticalSpacing w:val="156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2470C60"/>
    <w:rsid w:val="00002650"/>
    <w:rsid w:val="0002204F"/>
    <w:rsid w:val="0005256A"/>
    <w:rsid w:val="001132FC"/>
    <w:rsid w:val="00141A67"/>
    <w:rsid w:val="0015500F"/>
    <w:rsid w:val="00156408"/>
    <w:rsid w:val="0016741E"/>
    <w:rsid w:val="001917B6"/>
    <w:rsid w:val="001F7075"/>
    <w:rsid w:val="00201453"/>
    <w:rsid w:val="00233DB8"/>
    <w:rsid w:val="00250751"/>
    <w:rsid w:val="00267F2D"/>
    <w:rsid w:val="002A7A67"/>
    <w:rsid w:val="002E30DA"/>
    <w:rsid w:val="003077D2"/>
    <w:rsid w:val="0033204D"/>
    <w:rsid w:val="0038374D"/>
    <w:rsid w:val="00394E84"/>
    <w:rsid w:val="003956D5"/>
    <w:rsid w:val="003B3584"/>
    <w:rsid w:val="00413A21"/>
    <w:rsid w:val="004324B4"/>
    <w:rsid w:val="004329E0"/>
    <w:rsid w:val="004E6ABF"/>
    <w:rsid w:val="00500EB3"/>
    <w:rsid w:val="005144C6"/>
    <w:rsid w:val="0052672A"/>
    <w:rsid w:val="00532D39"/>
    <w:rsid w:val="005F06CB"/>
    <w:rsid w:val="00606145"/>
    <w:rsid w:val="006069F3"/>
    <w:rsid w:val="006570B0"/>
    <w:rsid w:val="006B42ED"/>
    <w:rsid w:val="006E3F8C"/>
    <w:rsid w:val="00715E9E"/>
    <w:rsid w:val="00762738"/>
    <w:rsid w:val="00766DCF"/>
    <w:rsid w:val="007C53E3"/>
    <w:rsid w:val="00885518"/>
    <w:rsid w:val="008A5150"/>
    <w:rsid w:val="008A7B4D"/>
    <w:rsid w:val="008C225F"/>
    <w:rsid w:val="008C5A45"/>
    <w:rsid w:val="0090312D"/>
    <w:rsid w:val="0096444B"/>
    <w:rsid w:val="00985F8D"/>
    <w:rsid w:val="00994521"/>
    <w:rsid w:val="009A79DF"/>
    <w:rsid w:val="009B3286"/>
    <w:rsid w:val="009B3345"/>
    <w:rsid w:val="009B79B6"/>
    <w:rsid w:val="009C3E74"/>
    <w:rsid w:val="009D45A5"/>
    <w:rsid w:val="00A16B5F"/>
    <w:rsid w:val="00A2044F"/>
    <w:rsid w:val="00A37187"/>
    <w:rsid w:val="00A472EA"/>
    <w:rsid w:val="00A90C28"/>
    <w:rsid w:val="00AD7A01"/>
    <w:rsid w:val="00AF0A9F"/>
    <w:rsid w:val="00AF2245"/>
    <w:rsid w:val="00B25D06"/>
    <w:rsid w:val="00B33C7A"/>
    <w:rsid w:val="00B50D91"/>
    <w:rsid w:val="00BB131E"/>
    <w:rsid w:val="00C020D1"/>
    <w:rsid w:val="00C4195A"/>
    <w:rsid w:val="00C47B0C"/>
    <w:rsid w:val="00D258DE"/>
    <w:rsid w:val="00D3151A"/>
    <w:rsid w:val="00D71E27"/>
    <w:rsid w:val="00E003A2"/>
    <w:rsid w:val="00E071AC"/>
    <w:rsid w:val="00E323F3"/>
    <w:rsid w:val="00E55F6D"/>
    <w:rsid w:val="00EB0A23"/>
    <w:rsid w:val="00ED0BF7"/>
    <w:rsid w:val="00ED6AB7"/>
    <w:rsid w:val="00F86291"/>
    <w:rsid w:val="00FA24C8"/>
    <w:rsid w:val="00FC2C44"/>
    <w:rsid w:val="0A69688E"/>
    <w:rsid w:val="0A805F05"/>
    <w:rsid w:val="6135724B"/>
    <w:rsid w:val="643F4232"/>
    <w:rsid w:val="6BE85C5C"/>
    <w:rsid w:val="70BD50DE"/>
    <w:rsid w:val="7247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</w:style>
  <w:style w:type="character" w:styleId="8">
    <w:name w:val="Emphasis"/>
    <w:basedOn w:val="6"/>
    <w:qFormat/>
    <w:locked/>
    <w:uiPriority w:val="99"/>
    <w:rPr>
      <w:i/>
      <w:iCs/>
    </w:rPr>
  </w:style>
  <w:style w:type="character" w:styleId="9">
    <w:name w:val="Hyperlink"/>
    <w:basedOn w:val="6"/>
    <w:uiPriority w:val="99"/>
    <w:rPr>
      <w:color w:val="3C1400"/>
      <w:u w:val="none"/>
    </w:rPr>
  </w:style>
  <w:style w:type="character" w:customStyle="1" w:styleId="10">
    <w:name w:val="页脚 Char"/>
    <w:basedOn w:val="6"/>
    <w:link w:val="3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11">
    <w:name w:val="页眉 Char"/>
    <w:basedOn w:val="6"/>
    <w:link w:val="4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批注框文本 Char"/>
    <w:basedOn w:val="6"/>
    <w:link w:val="2"/>
    <w:semiHidden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620</Words>
  <Characters>3537</Characters>
  <Lines>29</Lines>
  <Paragraphs>8</Paragraphs>
  <TotalTime>23</TotalTime>
  <ScaleCrop>false</ScaleCrop>
  <LinksUpToDate>false</LinksUpToDate>
  <CharactersWithSpaces>4149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2019-04-02T08:04:00Z</dcterms:created>
  <dc:creator>Administrator</dc:creator>
  <cp:lastModifiedBy>连明伟</cp:lastModifiedBy>
  <cp:lastPrinted>2019-04-01T03:16:00Z</cp:lastPrinted>
  <dcterms:modified xsi:type="dcterms:W3CDTF">2019-04-04T07:44:09Z</dcterms:modified>
  <dc:title>泉教人〔2019〕71号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