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ACEF">
      <w:pPr>
        <w:ind w:firstLine="1572"/>
        <w:rPr>
          <w:rFonts w:hint="eastAsia" w:ascii="宋体" w:hAnsi="宋体"/>
          <w:b/>
          <w:color w:val="auto"/>
          <w:w w:val="150"/>
          <w:sz w:val="52"/>
          <w:highlight w:val="none"/>
        </w:rPr>
      </w:pPr>
    </w:p>
    <w:p w14:paraId="473152A5">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14E057AC">
      <w:pPr>
        <w:rPr>
          <w:rFonts w:hint="eastAsia" w:ascii="宋体" w:hAnsi="宋体"/>
          <w:b/>
          <w:bCs/>
          <w:color w:val="auto"/>
          <w:sz w:val="48"/>
          <w:szCs w:val="48"/>
          <w:highlight w:val="none"/>
        </w:rPr>
      </w:pPr>
    </w:p>
    <w:p w14:paraId="5FB4CEC3">
      <w:pPr>
        <w:rPr>
          <w:rFonts w:hint="eastAsia" w:ascii="宋体" w:hAnsi="宋体"/>
          <w:color w:val="auto"/>
          <w:sz w:val="24"/>
          <w:highlight w:val="none"/>
        </w:rPr>
      </w:pPr>
    </w:p>
    <w:p w14:paraId="3FAF74F2">
      <w:pPr>
        <w:tabs>
          <w:tab w:val="left" w:pos="1140"/>
        </w:tabs>
        <w:ind w:firstLine="1510" w:firstLineChars="472"/>
        <w:rPr>
          <w:rFonts w:ascii="宋体" w:hAnsi="宋体"/>
          <w:color w:val="auto"/>
          <w:sz w:val="32"/>
          <w:highlight w:val="none"/>
        </w:rPr>
      </w:pPr>
    </w:p>
    <w:p w14:paraId="4F12474C">
      <w:pPr>
        <w:pStyle w:val="15"/>
        <w:rPr>
          <w:color w:val="auto"/>
          <w:highlight w:val="none"/>
        </w:rPr>
      </w:pPr>
    </w:p>
    <w:p w14:paraId="25DCCE51">
      <w:pPr>
        <w:rPr>
          <w:color w:val="auto"/>
          <w:highlight w:val="none"/>
        </w:rPr>
      </w:pPr>
    </w:p>
    <w:p w14:paraId="13908B3C">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202404</w:t>
      </w:r>
      <w:r>
        <w:rPr>
          <w:rFonts w:hint="eastAsia" w:ascii="宋体" w:hAnsi="宋体" w:cs="Arial"/>
          <w:b/>
          <w:color w:val="auto"/>
          <w:sz w:val="36"/>
          <w:szCs w:val="36"/>
          <w:highlight w:val="none"/>
          <w:u w:val="single"/>
          <w:lang w:val="en-US" w:eastAsia="zh-CN"/>
        </w:rPr>
        <w:t xml:space="preserve">  </w:t>
      </w:r>
    </w:p>
    <w:p w14:paraId="630E1922">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少子寿命及电容电压特性测试仪一批                                </w:t>
      </w:r>
    </w:p>
    <w:p w14:paraId="71C74D68">
      <w:pPr>
        <w:rPr>
          <w:rFonts w:hint="eastAsia" w:ascii="宋体" w:hAnsi="宋体"/>
          <w:color w:val="auto"/>
          <w:sz w:val="24"/>
          <w:highlight w:val="none"/>
        </w:rPr>
      </w:pPr>
    </w:p>
    <w:p w14:paraId="4730C63E">
      <w:pPr>
        <w:rPr>
          <w:rFonts w:hint="eastAsia" w:ascii="宋体" w:hAnsi="宋体"/>
          <w:color w:val="auto"/>
          <w:highlight w:val="none"/>
        </w:rPr>
      </w:pPr>
    </w:p>
    <w:p w14:paraId="670E49AC">
      <w:pPr>
        <w:rPr>
          <w:rFonts w:hint="eastAsia" w:ascii="宋体" w:hAnsi="宋体"/>
          <w:color w:val="auto"/>
          <w:highlight w:val="none"/>
        </w:rPr>
      </w:pPr>
    </w:p>
    <w:p w14:paraId="329B512F">
      <w:pPr>
        <w:rPr>
          <w:rFonts w:ascii="宋体" w:hAnsi="宋体"/>
          <w:color w:val="auto"/>
          <w:highlight w:val="none"/>
        </w:rPr>
      </w:pPr>
    </w:p>
    <w:p w14:paraId="0EA97730">
      <w:pPr>
        <w:ind w:firstLine="1792" w:firstLineChars="498"/>
        <w:rPr>
          <w:rFonts w:hint="eastAsia" w:ascii="宋体" w:hAnsi="宋体"/>
          <w:color w:val="auto"/>
          <w:sz w:val="36"/>
          <w:highlight w:val="none"/>
        </w:rPr>
      </w:pPr>
    </w:p>
    <w:p w14:paraId="793AEB7A">
      <w:pPr>
        <w:pStyle w:val="15"/>
        <w:rPr>
          <w:rFonts w:hint="eastAsia"/>
          <w:color w:val="auto"/>
          <w:highlight w:val="none"/>
        </w:rPr>
      </w:pPr>
    </w:p>
    <w:p w14:paraId="07ED7D73">
      <w:pPr>
        <w:rPr>
          <w:rFonts w:hint="eastAsia" w:ascii="宋体" w:hAnsi="宋体"/>
          <w:color w:val="auto"/>
          <w:sz w:val="36"/>
          <w:highlight w:val="none"/>
        </w:rPr>
      </w:pPr>
    </w:p>
    <w:p w14:paraId="2ACD6309">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物信学院</w:t>
      </w:r>
    </w:p>
    <w:p w14:paraId="77B078C0">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12</w:t>
      </w:r>
      <w:r>
        <w:rPr>
          <w:rFonts w:hint="eastAsia" w:ascii="宋体" w:hAnsi="宋体"/>
          <w:b/>
          <w:color w:val="auto"/>
          <w:sz w:val="36"/>
          <w:szCs w:val="36"/>
          <w:highlight w:val="none"/>
        </w:rPr>
        <w:t>月</w:t>
      </w:r>
    </w:p>
    <w:p w14:paraId="36C0AB9F">
      <w:pPr>
        <w:pStyle w:val="24"/>
        <w:rPr>
          <w:rFonts w:hint="eastAsia"/>
        </w:rPr>
      </w:pPr>
    </w:p>
    <w:p w14:paraId="25128784">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7EFEC8FA">
          <w:pPr>
            <w:spacing w:before="0" w:beforeLines="0" w:after="0" w:afterLines="0" w:line="240" w:lineRule="auto"/>
            <w:ind w:left="0" w:leftChars="0" w:right="0" w:rightChars="0" w:firstLine="0" w:firstLineChars="0"/>
            <w:jc w:val="center"/>
            <w:rPr>
              <w:color w:val="auto"/>
              <w:highlight w:val="none"/>
            </w:rPr>
          </w:pPr>
        </w:p>
        <w:p w14:paraId="5365DA31">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F7A0C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C40B4B">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C9F84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4D3A3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5BB25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2E6C09">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F24CF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A20C7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78E415">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E045709">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71E5BC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618BF42">
      <w:pPr>
        <w:rPr>
          <w:rFonts w:hint="eastAsia"/>
          <w:color w:val="auto"/>
          <w:highlight w:val="none"/>
        </w:rPr>
      </w:pPr>
    </w:p>
    <w:p w14:paraId="187F8E6A">
      <w:pPr>
        <w:rPr>
          <w:rFonts w:hint="eastAsia"/>
          <w:color w:val="auto"/>
          <w:highlight w:val="none"/>
        </w:rPr>
      </w:pPr>
    </w:p>
    <w:p w14:paraId="17A21CA2">
      <w:pPr>
        <w:rPr>
          <w:rFonts w:hint="eastAsia"/>
          <w:color w:val="auto"/>
          <w:highlight w:val="none"/>
        </w:rPr>
      </w:pPr>
    </w:p>
    <w:p w14:paraId="5D1A1D29">
      <w:pPr>
        <w:rPr>
          <w:rFonts w:hint="eastAsia"/>
          <w:color w:val="auto"/>
          <w:highlight w:val="none"/>
        </w:rPr>
      </w:pPr>
    </w:p>
    <w:p w14:paraId="5A98C876">
      <w:pPr>
        <w:rPr>
          <w:rFonts w:hint="eastAsia"/>
          <w:color w:val="auto"/>
          <w:highlight w:val="none"/>
        </w:rPr>
      </w:pPr>
    </w:p>
    <w:p w14:paraId="6D6DA7D6">
      <w:pPr>
        <w:rPr>
          <w:rFonts w:hint="eastAsia"/>
          <w:color w:val="auto"/>
          <w:highlight w:val="none"/>
        </w:rPr>
      </w:pPr>
    </w:p>
    <w:p w14:paraId="2D9DAA5D">
      <w:pPr>
        <w:rPr>
          <w:rFonts w:hint="eastAsia"/>
          <w:color w:val="auto"/>
          <w:highlight w:val="none"/>
        </w:rPr>
      </w:pPr>
    </w:p>
    <w:p w14:paraId="2C4B8380">
      <w:pPr>
        <w:rPr>
          <w:rFonts w:hint="eastAsia"/>
          <w:color w:val="auto"/>
          <w:highlight w:val="none"/>
        </w:rPr>
      </w:pPr>
    </w:p>
    <w:p w14:paraId="562CE3D2">
      <w:pPr>
        <w:pStyle w:val="15"/>
        <w:rPr>
          <w:rFonts w:hint="eastAsia"/>
          <w:color w:val="auto"/>
          <w:highlight w:val="none"/>
        </w:rPr>
      </w:pPr>
    </w:p>
    <w:p w14:paraId="7D1A1F7A">
      <w:pPr>
        <w:rPr>
          <w:rFonts w:hint="eastAsia"/>
          <w:color w:val="auto"/>
          <w:highlight w:val="none"/>
        </w:rPr>
      </w:pPr>
    </w:p>
    <w:p w14:paraId="2AC30906">
      <w:pPr>
        <w:pStyle w:val="15"/>
        <w:rPr>
          <w:rFonts w:hint="eastAsia"/>
          <w:color w:val="auto"/>
          <w:highlight w:val="none"/>
        </w:rPr>
      </w:pPr>
    </w:p>
    <w:p w14:paraId="17C5AC47">
      <w:pPr>
        <w:rPr>
          <w:rFonts w:hint="eastAsia"/>
          <w:color w:val="auto"/>
          <w:highlight w:val="none"/>
        </w:rPr>
      </w:pPr>
    </w:p>
    <w:p w14:paraId="5FD438C5">
      <w:pPr>
        <w:pStyle w:val="24"/>
        <w:rPr>
          <w:rFonts w:hint="eastAsia"/>
          <w:color w:val="auto"/>
          <w:highlight w:val="none"/>
        </w:rPr>
      </w:pPr>
    </w:p>
    <w:p w14:paraId="5F971913">
      <w:pPr>
        <w:pStyle w:val="24"/>
        <w:rPr>
          <w:rFonts w:hint="eastAsia"/>
          <w:color w:val="auto"/>
          <w:highlight w:val="none"/>
        </w:rPr>
      </w:pPr>
    </w:p>
    <w:p w14:paraId="1ACA8E93">
      <w:pPr>
        <w:pStyle w:val="24"/>
        <w:rPr>
          <w:rFonts w:hint="eastAsia"/>
          <w:color w:val="auto"/>
          <w:highlight w:val="none"/>
        </w:rPr>
      </w:pPr>
    </w:p>
    <w:p w14:paraId="4C474B74">
      <w:pPr>
        <w:pStyle w:val="24"/>
        <w:rPr>
          <w:rFonts w:hint="eastAsia"/>
          <w:color w:val="auto"/>
          <w:highlight w:val="none"/>
        </w:rPr>
      </w:pPr>
    </w:p>
    <w:p w14:paraId="3D220515">
      <w:pPr>
        <w:pStyle w:val="24"/>
        <w:rPr>
          <w:rFonts w:hint="eastAsia"/>
          <w:color w:val="auto"/>
          <w:highlight w:val="none"/>
        </w:rPr>
      </w:pPr>
    </w:p>
    <w:p w14:paraId="23EAEEB8">
      <w:pPr>
        <w:pStyle w:val="24"/>
        <w:rPr>
          <w:rFonts w:hint="eastAsia"/>
          <w:color w:val="auto"/>
          <w:highlight w:val="none"/>
        </w:rPr>
      </w:pPr>
    </w:p>
    <w:p w14:paraId="0D766336">
      <w:pPr>
        <w:pStyle w:val="24"/>
        <w:rPr>
          <w:rFonts w:hint="eastAsia"/>
          <w:color w:val="auto"/>
          <w:highlight w:val="none"/>
        </w:rPr>
      </w:pPr>
    </w:p>
    <w:p w14:paraId="6E8304F8">
      <w:pPr>
        <w:pStyle w:val="2"/>
        <w:spacing w:before="0" w:after="0" w:line="360" w:lineRule="auto"/>
        <w:jc w:val="center"/>
        <w:rPr>
          <w:rFonts w:hint="eastAsia" w:ascii="宋体" w:hAnsi="宋体" w:eastAsia="宋体"/>
          <w:color w:val="auto"/>
          <w:sz w:val="36"/>
          <w:szCs w:val="36"/>
          <w:highlight w:val="none"/>
        </w:rPr>
      </w:pPr>
      <w:bookmarkStart w:id="0" w:name="_Toc10914"/>
      <w:bookmarkStart w:id="1" w:name="_Toc134733479"/>
      <w:bookmarkStart w:id="2" w:name="_Toc9763"/>
      <w:bookmarkStart w:id="3" w:name="_Toc26208"/>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33FB888E">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6146204"/>
      <w:bookmarkStart w:id="6" w:name="_Toc425276503"/>
      <w:bookmarkStart w:id="7" w:name="_Toc3785675"/>
      <w:bookmarkStart w:id="8" w:name="_Toc3785513"/>
      <w:bookmarkStart w:id="9" w:name="_Toc108257116"/>
      <w:bookmarkStart w:id="10" w:name="_Toc33953164"/>
      <w:bookmarkStart w:id="11" w:name="_Toc98731630"/>
      <w:bookmarkStart w:id="12" w:name="_Toc35222536"/>
      <w:bookmarkStart w:id="13" w:name="_Toc98672988"/>
      <w:bookmarkStart w:id="14" w:name="_Toc34789935"/>
      <w:bookmarkStart w:id="15" w:name="_Toc3785637"/>
      <w:bookmarkStart w:id="16" w:name="_Toc35622007"/>
      <w:bookmarkStart w:id="17" w:name="_Toc54513051"/>
      <w:bookmarkStart w:id="18" w:name="_Toc35742634"/>
      <w:bookmarkStart w:id="19" w:name="_Toc93397582"/>
      <w:bookmarkStart w:id="20" w:name="_Toc35068743"/>
      <w:bookmarkStart w:id="21" w:name="_Toc34703823"/>
      <w:bookmarkStart w:id="22" w:name="_Toc35941127"/>
      <w:bookmarkStart w:id="23" w:name="_Toc35599967"/>
      <w:bookmarkStart w:id="24" w:name="_Toc108257466"/>
      <w:bookmarkStart w:id="25" w:name="_Toc105389203"/>
      <w:bookmarkStart w:id="26" w:name="_Toc34745149"/>
      <w:bookmarkStart w:id="27" w:name="_Toc40761347"/>
      <w:bookmarkStart w:id="28" w:name="_Toc35071897"/>
      <w:bookmarkStart w:id="29" w:name="_Toc60130052"/>
      <w:bookmarkStart w:id="30" w:name="_Toc33775520"/>
      <w:bookmarkStart w:id="31" w:name="_Toc34664278"/>
      <w:bookmarkStart w:id="32" w:name="_Toc108257590"/>
      <w:bookmarkStart w:id="33" w:name="_Toc108257397"/>
      <w:bookmarkStart w:id="34" w:name="_Toc36123671"/>
      <w:bookmarkStart w:id="35" w:name="_Toc93397984"/>
      <w:bookmarkStart w:id="36" w:name="_Toc35107772"/>
      <w:bookmarkStart w:id="37" w:name="_Toc87857945"/>
      <w:bookmarkStart w:id="38" w:name="_Toc3785461"/>
      <w:bookmarkStart w:id="39" w:name="_Toc53570175"/>
      <w:bookmarkStart w:id="40" w:name="_Toc108260365"/>
      <w:bookmarkStart w:id="41" w:name="_Toc53335577"/>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物信学院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14:paraId="21E3416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6E288D6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w:t>
      </w:r>
      <w:r>
        <w:rPr>
          <w:rFonts w:hint="eastAsia" w:ascii="宋体" w:hAnsi="宋体" w:eastAsia="宋体" w:cs="宋体"/>
          <w:i w:val="0"/>
          <w:iCs w:val="0"/>
          <w:caps w:val="0"/>
          <w:color w:val="666666"/>
          <w:spacing w:val="0"/>
          <w:sz w:val="24"/>
          <w:szCs w:val="24"/>
          <w:u w:val="single"/>
          <w:shd w:val="clear" w:fill="FFFFFF"/>
        </w:rPr>
        <w:t>20240</w:t>
      </w:r>
      <w:r>
        <w:rPr>
          <w:rFonts w:hint="eastAsia" w:ascii="宋体" w:hAnsi="宋体" w:eastAsia="宋体" w:cs="宋体"/>
          <w:i w:val="0"/>
          <w:iCs w:val="0"/>
          <w:caps w:val="0"/>
          <w:color w:val="666666"/>
          <w:spacing w:val="0"/>
          <w:sz w:val="24"/>
          <w:szCs w:val="24"/>
          <w:u w:val="single"/>
          <w:shd w:val="clear" w:fill="FFFFFF"/>
          <w:lang w:val="en-US" w:eastAsia="zh-CN"/>
        </w:rPr>
        <w:t>4</w:t>
      </w:r>
      <w:r>
        <w:rPr>
          <w:rFonts w:hint="eastAsia" w:ascii="宋体" w:hAnsi="宋体"/>
          <w:b w:val="0"/>
          <w:bCs/>
          <w:color w:val="FF0000"/>
          <w:sz w:val="24"/>
          <w:szCs w:val="24"/>
          <w:highlight w:val="none"/>
          <w:u w:val="single"/>
          <w:lang w:val="en-US" w:eastAsia="zh-CN"/>
        </w:rPr>
        <w:t xml:space="preserve">   </w:t>
      </w:r>
    </w:p>
    <w:p w14:paraId="2822A19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少子寿命及电容电压特性测试仪一批  </w:t>
      </w:r>
    </w:p>
    <w:p w14:paraId="1EC2C5D3">
      <w:pPr>
        <w:pStyle w:val="24"/>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80000.00元           </w:t>
      </w:r>
    </w:p>
    <w:p w14:paraId="1ED82142">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491700004"/>
      <w:bookmarkStart w:id="43" w:name="_Toc13469"/>
      <w:bookmarkStart w:id="44" w:name="_Toc26626"/>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03B9F6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74832">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70FBC40">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CC06CC3">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09CE3D">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B689C5">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53EBEA1E">
        <w:tblPrEx>
          <w:tblCellMar>
            <w:top w:w="15" w:type="dxa"/>
            <w:left w:w="15" w:type="dxa"/>
            <w:bottom w:w="15" w:type="dxa"/>
            <w:right w:w="15" w:type="dxa"/>
          </w:tblCellMar>
        </w:tblPrEx>
        <w:trPr>
          <w:cantSplit/>
          <w:trHeight w:val="1039" w:hRule="atLeast"/>
        </w:trPr>
        <w:tc>
          <w:tcPr>
            <w:tcW w:w="95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848109A">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3379" w:type="dxa"/>
            <w:tcBorders>
              <w:top w:val="nil"/>
              <w:left w:val="nil"/>
              <w:bottom w:val="nil"/>
              <w:right w:val="single" w:color="auto" w:sz="8" w:space="0"/>
            </w:tcBorders>
            <w:shd w:val="clear" w:color="auto" w:fill="auto"/>
            <w:noWrap w:val="0"/>
            <w:tcMar>
              <w:top w:w="0" w:type="dxa"/>
              <w:left w:w="108" w:type="dxa"/>
              <w:bottom w:w="0" w:type="dxa"/>
              <w:right w:w="108" w:type="dxa"/>
            </w:tcMar>
            <w:vAlign w:val="center"/>
          </w:tcPr>
          <w:p w14:paraId="78F144A0">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少子寿命测试仪</w:t>
            </w:r>
          </w:p>
        </w:tc>
        <w:tc>
          <w:tcPr>
            <w:tcW w:w="1554" w:type="dxa"/>
            <w:tcBorders>
              <w:top w:val="nil"/>
              <w:left w:val="nil"/>
              <w:bottom w:val="nil"/>
              <w:right w:val="single" w:color="auto" w:sz="8" w:space="0"/>
            </w:tcBorders>
            <w:shd w:val="clear" w:color="auto" w:fill="auto"/>
            <w:noWrap w:val="0"/>
            <w:tcMar>
              <w:top w:w="0" w:type="dxa"/>
              <w:left w:w="108" w:type="dxa"/>
              <w:bottom w:w="0" w:type="dxa"/>
              <w:right w:w="108" w:type="dxa"/>
            </w:tcMar>
            <w:vAlign w:val="center"/>
          </w:tcPr>
          <w:p w14:paraId="74B0BA03">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1台</w:t>
            </w:r>
          </w:p>
        </w:tc>
        <w:tc>
          <w:tcPr>
            <w:tcW w:w="1963" w:type="dxa"/>
            <w:tcBorders>
              <w:top w:val="nil"/>
              <w:left w:val="nil"/>
              <w:bottom w:val="nil"/>
              <w:right w:val="single" w:color="auto" w:sz="8" w:space="0"/>
            </w:tcBorders>
            <w:shd w:val="clear" w:color="auto" w:fill="auto"/>
            <w:noWrap w:val="0"/>
            <w:tcMar>
              <w:top w:w="0" w:type="dxa"/>
              <w:left w:w="108" w:type="dxa"/>
              <w:bottom w:w="0" w:type="dxa"/>
              <w:right w:w="108" w:type="dxa"/>
            </w:tcMar>
            <w:vAlign w:val="center"/>
          </w:tcPr>
          <w:p w14:paraId="3855C47C">
            <w:pPr>
              <w:snapToGrid w:val="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39500.00</w:t>
            </w:r>
          </w:p>
        </w:tc>
        <w:tc>
          <w:tcPr>
            <w:tcW w:w="2047" w:type="dxa"/>
            <w:tcBorders>
              <w:top w:val="nil"/>
              <w:left w:val="nil"/>
              <w:bottom w:val="nil"/>
              <w:right w:val="single" w:color="auto" w:sz="8" w:space="0"/>
            </w:tcBorders>
            <w:shd w:val="clear" w:color="auto" w:fill="auto"/>
            <w:noWrap w:val="0"/>
            <w:tcMar>
              <w:top w:w="0" w:type="dxa"/>
              <w:left w:w="108" w:type="dxa"/>
              <w:bottom w:w="0" w:type="dxa"/>
              <w:right w:w="108" w:type="dxa"/>
            </w:tcMar>
            <w:vAlign w:val="center"/>
          </w:tcPr>
          <w:p w14:paraId="05EF025F">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color w:val="FF0000"/>
                <w:highlight w:val="none"/>
              </w:rPr>
              <w:t>详见询价文件第</w:t>
            </w:r>
            <w:r>
              <w:rPr>
                <w:rFonts w:hint="eastAsia" w:ascii="宋体" w:hAnsi="宋体"/>
                <w:color w:val="FF0000"/>
                <w:highlight w:val="none"/>
                <w:lang w:eastAsia="zh-CN"/>
              </w:rPr>
              <w:t>三</w:t>
            </w:r>
            <w:r>
              <w:rPr>
                <w:rFonts w:hint="eastAsia" w:ascii="宋体" w:hAnsi="宋体"/>
                <w:color w:val="FF0000"/>
                <w:highlight w:val="none"/>
              </w:rPr>
              <w:t>部分要求</w:t>
            </w:r>
          </w:p>
        </w:tc>
      </w:tr>
      <w:tr w14:paraId="4592EF68">
        <w:tblPrEx>
          <w:tblCellMar>
            <w:top w:w="15" w:type="dxa"/>
            <w:left w:w="15" w:type="dxa"/>
            <w:bottom w:w="15" w:type="dxa"/>
            <w:right w:w="15" w:type="dxa"/>
          </w:tblCellMar>
        </w:tblPrEx>
        <w:trPr>
          <w:cantSplit/>
          <w:trHeight w:val="1039" w:hRule="atLeast"/>
        </w:trPr>
        <w:tc>
          <w:tcPr>
            <w:tcW w:w="95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54F6A0">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p>
        </w:tc>
        <w:tc>
          <w:tcPr>
            <w:tcW w:w="33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D57300A">
            <w:pPr>
              <w:snapToGrid w:val="0"/>
              <w:jc w:val="center"/>
              <w:rPr>
                <w:rFonts w:hint="eastAsia" w:ascii="宋体" w:hAnsi="宋体" w:eastAsia="宋体" w:cs="Times New Roman"/>
                <w:kern w:val="2"/>
                <w:sz w:val="21"/>
                <w:szCs w:val="21"/>
                <w:lang w:val="en-US" w:eastAsia="zh-CN" w:bidi="ar-SA"/>
              </w:rPr>
            </w:pPr>
            <w:r>
              <w:rPr>
                <w:rFonts w:hint="eastAsia"/>
              </w:rPr>
              <w:t>电容电压特性测试仪</w:t>
            </w:r>
          </w:p>
        </w:tc>
        <w:tc>
          <w:tcPr>
            <w:tcW w:w="155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982DF26">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1台</w:t>
            </w:r>
          </w:p>
        </w:tc>
        <w:tc>
          <w:tcPr>
            <w:tcW w:w="19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FCED589">
            <w:pPr>
              <w:snapToGrid w:val="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40500.00</w:t>
            </w:r>
          </w:p>
        </w:tc>
        <w:tc>
          <w:tcPr>
            <w:tcW w:w="204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1890FA1">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color w:val="FF0000"/>
                <w:highlight w:val="none"/>
              </w:rPr>
              <w:t>详见询价文件第</w:t>
            </w:r>
            <w:r>
              <w:rPr>
                <w:rFonts w:hint="eastAsia" w:ascii="宋体" w:hAnsi="宋体"/>
                <w:color w:val="FF0000"/>
                <w:highlight w:val="none"/>
                <w:lang w:eastAsia="zh-CN"/>
              </w:rPr>
              <w:t>三</w:t>
            </w:r>
            <w:r>
              <w:rPr>
                <w:rFonts w:hint="eastAsia" w:ascii="宋体" w:hAnsi="宋体"/>
                <w:color w:val="FF0000"/>
                <w:highlight w:val="none"/>
              </w:rPr>
              <w:t>部分要求</w:t>
            </w:r>
          </w:p>
        </w:tc>
      </w:tr>
    </w:tbl>
    <w:p w14:paraId="7602F40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076757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129B7E0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5688A74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6412759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2024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12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20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09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7CC0781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2024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12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20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09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4164500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千墅205</w:t>
      </w:r>
      <w:r>
        <w:rPr>
          <w:rFonts w:hint="eastAsia" w:ascii="宋体" w:hAnsi="宋体"/>
          <w:i w:val="0"/>
          <w:iCs w:val="0"/>
          <w:color w:val="FF0000"/>
          <w:sz w:val="24"/>
          <w:szCs w:val="24"/>
          <w:highlight w:val="none"/>
          <w:u w:val="none"/>
          <w:lang w:val="en-US" w:eastAsia="zh-CN"/>
        </w:rPr>
        <w:t>。</w:t>
      </w:r>
    </w:p>
    <w:p w14:paraId="3CE6D8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潘淼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 17705050619</w:t>
      </w:r>
      <w:r>
        <w:rPr>
          <w:rFonts w:hint="eastAsia" w:ascii="宋体" w:hAnsi="宋体" w:cs="宋体"/>
          <w:color w:val="FF0000"/>
          <w:kern w:val="2"/>
          <w:sz w:val="24"/>
          <w:szCs w:val="24"/>
          <w:highlight w:val="none"/>
          <w:lang w:val="zh-CN" w:eastAsia="zh-CN" w:bidi="ar-SA"/>
        </w:rPr>
        <w:t>。</w:t>
      </w:r>
    </w:p>
    <w:p w14:paraId="06E51A6C">
      <w:pPr>
        <w:pStyle w:val="17"/>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68D5F62D">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65CE6586">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7F2F107E">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4F9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FAACDF0">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24E61DD0">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2D09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7837E266">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5266182E">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default"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物信学院</w:t>
            </w:r>
          </w:p>
          <w:p w14:paraId="446F7137">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176B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1CF744E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3CB91665">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48978C5F">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54D26C46">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54315CFC">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4400E245">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09537894">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69E8E1BA">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60D4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AD32BA7">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766FFE21">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14:paraId="1339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AD732E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084E780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b/>
                <w:bCs/>
                <w:color w:val="FF0000"/>
                <w:sz w:val="24"/>
                <w:highlight w:val="none"/>
                <w:lang w:val="en-US" w:eastAsia="zh-CN"/>
              </w:rPr>
              <w:t>无</w:t>
            </w:r>
            <w:r>
              <w:rPr>
                <w:rFonts w:hint="eastAsia" w:ascii="宋体" w:hAnsi="宋体"/>
                <w:b/>
                <w:bCs/>
                <w:color w:val="FF0000"/>
                <w:sz w:val="24"/>
                <w:highlight w:val="none"/>
                <w:lang w:eastAsia="zh-CN"/>
              </w:rPr>
              <w:t>。</w:t>
            </w:r>
          </w:p>
        </w:tc>
      </w:tr>
      <w:tr w14:paraId="1F3D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6814694">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24DCC224">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37F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E8412C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74A3C8D5">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14:paraId="63FE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36F261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2FFA4844">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9A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53029ED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03684FDE">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45FE00C8">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225D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139540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1D4CB8FA">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45D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01A08A4">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629166B8">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4FA6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4872DA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728A9959">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3705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B442B01">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71517985">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3D93231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7E177196">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6DF0105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7679F6A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6462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849EA17">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5652779B">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2AEF08AF">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3E21AA8F">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4E02020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7F324EFC">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4D05E36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5EFF685A">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6CDBF38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5DEFEEF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179CA4ED">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0EA53E6E">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14:paraId="37F1A880">
      <w:pPr>
        <w:rPr>
          <w:rFonts w:hint="eastAsia"/>
          <w:lang w:val="en-US" w:eastAsia="zh-CN"/>
        </w:rPr>
      </w:pPr>
    </w:p>
    <w:bookmarkEnd w:id="47"/>
    <w:bookmarkEnd w:id="48"/>
    <w:bookmarkEnd w:id="49"/>
    <w:p w14:paraId="76625B90">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14:paraId="09474608">
      <w:pPr>
        <w:rPr>
          <w:rFonts w:hint="eastAsia" w:ascii="宋体" w:hAnsi="宋体" w:eastAsia="宋体"/>
          <w:color w:val="auto"/>
          <w:sz w:val="24"/>
          <w:szCs w:val="24"/>
          <w:highlight w:val="none"/>
          <w:lang w:eastAsia="zh-CN"/>
        </w:rPr>
      </w:pPr>
    </w:p>
    <w:p w14:paraId="2E852BC3">
      <w:pPr>
        <w:pStyle w:val="24"/>
        <w:rPr>
          <w:rFonts w:hint="eastAsia"/>
          <w:lang w:eastAsia="zh-CN"/>
        </w:rPr>
      </w:pPr>
    </w:p>
    <w:p w14:paraId="6D7809A0">
      <w:pPr>
        <w:pStyle w:val="24"/>
        <w:rPr>
          <w:rFonts w:hint="eastAsia"/>
          <w:lang w:eastAsia="zh-CN"/>
        </w:rPr>
      </w:pPr>
    </w:p>
    <w:p w14:paraId="1DA3A225">
      <w:pPr>
        <w:pStyle w:val="24"/>
        <w:rPr>
          <w:rFonts w:hint="eastAsia"/>
          <w:lang w:eastAsia="zh-CN"/>
        </w:rPr>
      </w:pPr>
    </w:p>
    <w:p w14:paraId="2DB7F756">
      <w:pPr>
        <w:pStyle w:val="24"/>
        <w:rPr>
          <w:rFonts w:hint="eastAsia"/>
          <w:lang w:eastAsia="zh-CN"/>
        </w:rPr>
      </w:pPr>
    </w:p>
    <w:p w14:paraId="04141ABD">
      <w:pPr>
        <w:pStyle w:val="24"/>
        <w:rPr>
          <w:rFonts w:hint="eastAsia"/>
          <w:lang w:eastAsia="zh-CN"/>
        </w:rPr>
      </w:pPr>
    </w:p>
    <w:p w14:paraId="68A91B51">
      <w:pPr>
        <w:pStyle w:val="24"/>
        <w:rPr>
          <w:rFonts w:hint="eastAsia"/>
          <w:lang w:eastAsia="zh-CN"/>
        </w:rPr>
      </w:pPr>
    </w:p>
    <w:p w14:paraId="1F93C42E">
      <w:pPr>
        <w:pStyle w:val="24"/>
        <w:rPr>
          <w:rFonts w:hint="eastAsia"/>
          <w:lang w:eastAsia="zh-CN"/>
        </w:rPr>
      </w:pPr>
    </w:p>
    <w:p w14:paraId="55DEF999">
      <w:pPr>
        <w:pStyle w:val="24"/>
        <w:rPr>
          <w:rFonts w:hint="eastAsia"/>
          <w:lang w:eastAsia="zh-CN"/>
        </w:rPr>
      </w:pPr>
    </w:p>
    <w:p w14:paraId="4841A694">
      <w:pPr>
        <w:pStyle w:val="24"/>
        <w:rPr>
          <w:rFonts w:hint="eastAsia"/>
          <w:lang w:eastAsia="zh-CN"/>
        </w:rPr>
      </w:pPr>
    </w:p>
    <w:p w14:paraId="342C4A57">
      <w:pPr>
        <w:pStyle w:val="24"/>
        <w:rPr>
          <w:rFonts w:hint="eastAsia"/>
          <w:lang w:eastAsia="zh-CN"/>
        </w:rPr>
      </w:pPr>
    </w:p>
    <w:p w14:paraId="4509900C">
      <w:pPr>
        <w:rPr>
          <w:rFonts w:hint="eastAsia"/>
          <w:lang w:eastAsia="zh-CN"/>
        </w:rPr>
      </w:pPr>
    </w:p>
    <w:p w14:paraId="1F263C45">
      <w:pPr>
        <w:pStyle w:val="24"/>
        <w:rPr>
          <w:rFonts w:hint="eastAsia"/>
          <w:lang w:eastAsia="zh-CN"/>
        </w:rPr>
      </w:pPr>
    </w:p>
    <w:p w14:paraId="726E22CE">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3267179A">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14:paraId="1EBB696B">
      <w:pPr>
        <w:pStyle w:val="12"/>
      </w:pPr>
      <w:r>
        <w:rPr>
          <w:rFonts w:hint="eastAsia"/>
        </w:rPr>
        <w:t>电容电压特性测试仪</w:t>
      </w:r>
    </w:p>
    <w:p w14:paraId="54264A90">
      <w:r>
        <w:rPr>
          <w:rFonts w:hint="eastAsia"/>
        </w:rPr>
        <w:t>测试信号频率：1.000MHz±0.01%；</w:t>
      </w:r>
    </w:p>
    <w:p w14:paraId="61F82CDF">
      <w:r>
        <w:rPr>
          <w:rFonts w:hint="eastAsia"/>
        </w:rPr>
        <w:t>测试信号电压：≤100mVrms；</w:t>
      </w:r>
    </w:p>
    <w:p w14:paraId="2AD454F7">
      <w:r>
        <w:rPr>
          <w:rFonts w:hint="eastAsia"/>
        </w:rPr>
        <w:t>电容测量范围：1.000pF～5000.0pF；</w:t>
      </w:r>
    </w:p>
    <w:p w14:paraId="1E76C614">
      <w:r>
        <w:rPr>
          <w:rFonts w:hint="eastAsia"/>
        </w:rPr>
        <w:t>工作误差：±3.0%±2；</w:t>
      </w:r>
    </w:p>
    <w:p w14:paraId="431473E9">
      <w:r>
        <w:rPr>
          <w:rFonts w:hint="eastAsia"/>
        </w:rPr>
        <w:t>直流偏压：-35V～+35V（可扩展），由软件按设定步进电压值输出偏置电压；</w:t>
      </w:r>
    </w:p>
    <w:p w14:paraId="3A32A94E">
      <w:r>
        <w:rPr>
          <w:rFonts w:hint="eastAsia"/>
        </w:rPr>
        <w:t>软件功能：由软件控制电压的扫描输出，读取不同电压点的电容值并在电脑中绘出电容-电压的变化曲线；软件可记录、保存、打印每一点的测试数据，也可把测试数据输出到Excel中，对数据进行各种数据分析。</w:t>
      </w:r>
    </w:p>
    <w:p w14:paraId="795503B5">
      <w:r>
        <w:rPr>
          <w:rFonts w:hint="eastAsia"/>
        </w:rPr>
        <w:t>电脑通讯接口：USB通讯接口；</w:t>
      </w:r>
    </w:p>
    <w:p w14:paraId="73A7D38B">
      <w:r>
        <w:rPr>
          <w:rFonts w:hint="eastAsia"/>
        </w:rPr>
        <w:t>应用：应用于MOS掺杂和PN结掺杂的C-V特性测量，也可测试其它MIS电容等。MOS（金属－氧化物－半导体）结构的电容是外加偏置电压的函数，MOS电容随外加电压变化的曲线称之为C-V曲线（简称C－V特性）。C-V曲线与半导体的导电类型及其掺杂浓度、SiO2-Si系统中的电荷密度有密切的关系。 利用实际测量到的MOS结构的C-V曲线与理想的MOS结构的C-V特性曲线比较，可求得氧化硅层厚度、衬底掺杂浓度、氧化层中可动电荷面密度、和固定电荷面密度等参数</w:t>
      </w:r>
    </w:p>
    <w:p w14:paraId="12D2DC05">
      <w:r>
        <w:rPr>
          <w:rFonts w:hint="eastAsia"/>
        </w:rPr>
        <w:t>样品：P型MOS实验样品、N型MOS实验样品、PN掺杂实验样品</w:t>
      </w:r>
    </w:p>
    <w:p w14:paraId="565742B7">
      <w:r>
        <w:rPr>
          <w:rFonts w:hint="eastAsia"/>
        </w:rPr>
        <w:t>测试程序控制电容电压特性测试测试仪进行测量并采集测试数据，把采集到的数据在计算机中加以分析，然后把测试数据以表格，图形直观地记录、显示出来。用户可对采集到的数据在计算机中保存或者打印以备日后参考和查看，还可以把采集到的数据输出到Excel中，让用户对数据进行各种数据分析。（需提供实验数据）</w:t>
      </w:r>
    </w:p>
    <w:p w14:paraId="65591C4E">
      <w:pPr>
        <w:pStyle w:val="12"/>
      </w:pPr>
      <w:r>
        <w:rPr>
          <w:rFonts w:hint="eastAsia"/>
        </w:rPr>
        <w:t>少子寿命测试仪</w:t>
      </w:r>
    </w:p>
    <w:p w14:paraId="698A2AE8">
      <w:r>
        <w:rPr>
          <w:rFonts w:hint="eastAsia"/>
        </w:rPr>
        <w:t>测试单晶电阻率范围：&gt;2Ω.cm</w:t>
      </w:r>
    </w:p>
    <w:p w14:paraId="5E7E1925">
      <w:r>
        <w:rPr>
          <w:rFonts w:hint="eastAsia"/>
        </w:rPr>
        <w:t>可测单晶少子寿命范围：5μS～7000μS</w:t>
      </w:r>
    </w:p>
    <w:p w14:paraId="41ECF18C">
      <w:r>
        <w:rPr>
          <w:rFonts w:hint="eastAsia"/>
        </w:rPr>
        <w:t>配备光源类型：波长：1.09μm；余辉&lt;1 μS；闪光频率为：20～30次／秒；</w:t>
      </w:r>
    </w:p>
    <w:p w14:paraId="5670F989">
      <w:r>
        <w:rPr>
          <w:rFonts w:hint="eastAsia"/>
        </w:rPr>
        <w:t>高频振荡源：用石英谐振器，振荡频率：30MHz</w:t>
      </w:r>
    </w:p>
    <w:p w14:paraId="56C4EB90">
      <w:r>
        <w:rPr>
          <w:rFonts w:hint="eastAsia"/>
        </w:rPr>
        <w:t>前置放大器：放大倍数约25，频宽2 Hz-1 MHz</w:t>
      </w:r>
    </w:p>
    <w:p w14:paraId="56866B7B">
      <w:r>
        <w:rPr>
          <w:rFonts w:hint="eastAsia"/>
        </w:rPr>
        <w:t>仪器测量重复误差：&lt;±20％</w:t>
      </w:r>
    </w:p>
    <w:p w14:paraId="28878CAD">
      <w:r>
        <w:rPr>
          <w:rFonts w:hint="eastAsia"/>
        </w:rPr>
        <w:t>测量方式：采用对标准曲线读数方式</w:t>
      </w:r>
    </w:p>
    <w:p w14:paraId="13EF2AF9">
      <w:r>
        <w:rPr>
          <w:rFonts w:hint="eastAsia"/>
        </w:rPr>
        <w:t>仪器消耗功率：&lt;25W</w:t>
      </w:r>
    </w:p>
    <w:p w14:paraId="6C294AAD">
      <w:r>
        <w:rPr>
          <w:rFonts w:hint="eastAsia"/>
        </w:rPr>
        <w:t>仪器工作条件：温度： 10-35℃、 湿度 &lt; 80％、使用电源：AC 220V，50Hz</w:t>
      </w:r>
    </w:p>
    <w:p w14:paraId="025D031B">
      <w:r>
        <w:rPr>
          <w:rFonts w:hint="eastAsia"/>
        </w:rPr>
        <w:t>可测单晶尺寸：断面竖测：φ25mm—150mm； L 2mm—500mm；纵向卧测：φ25mm—150mm； L 50mm—800mm；</w:t>
      </w:r>
    </w:p>
    <w:p w14:paraId="24AA5FA3">
      <w:pPr>
        <w:rPr>
          <w:rFonts w:hint="eastAsia"/>
        </w:rPr>
      </w:pPr>
      <w:r>
        <w:rPr>
          <w:rFonts w:hint="eastAsia"/>
        </w:rPr>
        <w:t>配用示波器：频宽0—20MHz；电压灵敏：10mV／cm；</w:t>
      </w:r>
    </w:p>
    <w:p w14:paraId="685C65E9">
      <w:pPr>
        <w:pStyle w:val="24"/>
        <w:rPr>
          <w:rFonts w:hint="eastAsia" w:ascii="宋体" w:hAnsi="宋体"/>
          <w:b/>
          <w:color w:val="FF0000"/>
          <w:kern w:val="0"/>
          <w:sz w:val="24"/>
          <w:lang w:val="en-US" w:eastAsia="zh-CN"/>
        </w:rPr>
      </w:pPr>
    </w:p>
    <w:p w14:paraId="729E541B">
      <w:pPr>
        <w:pStyle w:val="24"/>
        <w:rPr>
          <w:rFonts w:hint="eastAsia" w:ascii="宋体" w:hAnsi="宋体"/>
          <w:b/>
          <w:color w:val="FF0000"/>
          <w:kern w:val="0"/>
          <w:sz w:val="24"/>
          <w:lang w:val="en-US" w:eastAsia="zh-CN"/>
        </w:rPr>
      </w:pPr>
    </w:p>
    <w:p w14:paraId="55DD2987">
      <w:pPr>
        <w:pStyle w:val="24"/>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14:paraId="3CAAC745">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3AF189E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2BEADD2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79CAC610">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2729CDD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221790A4">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71C0ADE7">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425276504"/>
      <w:bookmarkStart w:id="55" w:name="_Toc57451666"/>
      <w:bookmarkStart w:id="56" w:name="_Toc416379639"/>
      <w:bookmarkStart w:id="57" w:name="_Toc478753855"/>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14:paraId="64576317">
      <w:pPr>
        <w:spacing w:line="440" w:lineRule="exact"/>
        <w:ind w:firstLine="480" w:firstLineChars="200"/>
        <w:rPr>
          <w:rFonts w:hint="eastAsia" w:hAnsi="宋体" w:eastAsia="宋体"/>
          <w:color w:val="auto"/>
          <w:sz w:val="24"/>
          <w:lang w:val="en-US" w:eastAsia="zh-CN"/>
        </w:rPr>
      </w:pPr>
      <w:bookmarkStart w:id="58" w:name="_Toc358109807"/>
      <w:bookmarkStart w:id="59" w:name="_Toc394319918"/>
      <w:bookmarkStart w:id="60" w:name="_Toc285393068"/>
      <w:bookmarkStart w:id="61" w:name="_Toc491700052"/>
      <w:bookmarkStart w:id="62" w:name="_Toc430269118"/>
      <w:bookmarkStart w:id="63" w:name="_Toc430269287"/>
      <w:bookmarkStart w:id="64" w:name="_Toc394319917"/>
      <w:bookmarkStart w:id="65" w:name="_Toc358109806"/>
      <w:r>
        <w:rPr>
          <w:rFonts w:hint="eastAsia" w:hAnsi="宋体" w:eastAsia="宋体"/>
          <w:color w:val="auto"/>
          <w:sz w:val="24"/>
          <w:lang w:val="en-US" w:eastAsia="zh-CN"/>
        </w:rPr>
        <w:t>（一）验收标准</w:t>
      </w:r>
    </w:p>
    <w:p w14:paraId="43ECA50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61FE263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1ED2CD2A">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11B5CDD4">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w:t>
      </w:r>
      <w:r>
        <w:rPr>
          <w:rFonts w:hint="eastAsia" w:hAnsi="宋体"/>
          <w:color w:val="auto"/>
          <w:sz w:val="24"/>
          <w:lang w:val="en-US" w:eastAsia="zh-CN"/>
        </w:rPr>
        <w:t>6</w:t>
      </w:r>
      <w:r>
        <w:rPr>
          <w:rFonts w:hint="eastAsia" w:hAnsi="宋体" w:eastAsia="宋体"/>
          <w:color w:val="auto"/>
          <w:sz w:val="24"/>
          <w:lang w:val="en-US" w:eastAsia="zh-CN"/>
        </w:rPr>
        <w:t>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5811E5F3">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525002DA">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6B013BEF">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7A8C323E">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6BAF80A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4F4F2216">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351DF9DF">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14:paraId="031EECFB">
      <w:pPr>
        <w:pStyle w:val="24"/>
        <w:rPr>
          <w:rFonts w:hint="default" w:eastAsia="宋体"/>
          <w:lang w:val="en-US" w:eastAsia="zh-CN"/>
        </w:rPr>
      </w:pPr>
      <w:r>
        <w:rPr>
          <w:rFonts w:ascii="宋体" w:hAnsi="宋体" w:eastAsia="宋体" w:cs="宋体"/>
          <w:color w:val="auto"/>
          <w:sz w:val="24"/>
          <w:szCs w:val="24"/>
        </w:rPr>
        <w:t>泉州市丰泽区东海大街398号</w:t>
      </w:r>
      <w:r>
        <w:rPr>
          <w:rFonts w:hint="eastAsia" w:ascii="宋体" w:hAnsi="宋体" w:eastAsia="宋体" w:cs="宋体"/>
          <w:color w:val="auto"/>
          <w:sz w:val="24"/>
          <w:szCs w:val="24"/>
          <w:lang w:val="en-US" w:eastAsia="zh-CN"/>
        </w:rPr>
        <w:t>泉州师范学院千墅楼107室</w:t>
      </w:r>
      <w:r>
        <w:rPr>
          <w:rFonts w:hint="eastAsia" w:ascii="宋体" w:hAnsi="宋体" w:eastAsia="宋体" w:cs="宋体"/>
          <w:color w:val="auto"/>
          <w:sz w:val="24"/>
          <w:szCs w:val="24"/>
          <w:u w:val="none"/>
          <w:lang w:val="en-US" w:eastAsia="zh-CN"/>
        </w:rPr>
        <w:t>。</w:t>
      </w:r>
      <w:r>
        <w:rPr>
          <w:rFonts w:hint="eastAsia" w:ascii="宋体" w:hAnsi="宋体" w:eastAsia="宋体" w:cs="Times New Roman"/>
          <w:b/>
          <w:color w:val="FF0000"/>
          <w:kern w:val="0"/>
          <w:sz w:val="24"/>
          <w:szCs w:val="24"/>
          <w:lang w:val="en-US" w:eastAsia="zh-CN" w:bidi="ar-SA"/>
        </w:rPr>
        <w:t>合同签订后90个工作日内完成供货。</w:t>
      </w:r>
      <w:bookmarkStart w:id="102" w:name="_GoBack"/>
      <w:bookmarkEnd w:id="102"/>
    </w:p>
    <w:p w14:paraId="0082BD92">
      <w:pPr>
        <w:spacing w:line="440" w:lineRule="exact"/>
        <w:rPr>
          <w:rFonts w:hint="default" w:ascii="宋体" w:hAnsi="宋体"/>
          <w:b/>
          <w:color w:val="FF0000"/>
          <w:kern w:val="0"/>
          <w:sz w:val="24"/>
          <w:lang w:val="en-US" w:eastAsia="zh-CN"/>
        </w:rPr>
      </w:pPr>
    </w:p>
    <w:p w14:paraId="1E311591">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14:paraId="0800B1EC">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验收合格后付款</w:t>
      </w:r>
    </w:p>
    <w:p w14:paraId="06BB3F50">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5F71E0B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46C74C9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4F8C3D7">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56A195D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73192A4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19D8C92A">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4ABCBD4">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24D6E88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2C4DD13F">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794E6BD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171EE3E6">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6A149BCE">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65A028C4">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1920760D">
      <w:pPr>
        <w:pStyle w:val="17"/>
        <w:rPr>
          <w:rFonts w:hint="eastAsia"/>
          <w:color w:val="auto"/>
          <w:highlight w:val="none"/>
          <w:lang w:eastAsia="zh-CN"/>
        </w:rPr>
      </w:pPr>
    </w:p>
    <w:p w14:paraId="21D98FE1">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77EF7075">
      <w:pPr>
        <w:spacing w:line="360" w:lineRule="auto"/>
        <w:rPr>
          <w:rFonts w:hint="eastAsia" w:ascii="宋体" w:hAnsi="宋体"/>
          <w:b/>
          <w:color w:val="auto"/>
          <w:sz w:val="28"/>
          <w:szCs w:val="28"/>
          <w:highlight w:val="none"/>
        </w:rPr>
      </w:pPr>
    </w:p>
    <w:p w14:paraId="6741D26D">
      <w:pPr>
        <w:spacing w:line="360" w:lineRule="auto"/>
        <w:jc w:val="center"/>
        <w:rPr>
          <w:rFonts w:hint="eastAsia" w:ascii="宋体" w:hAnsi="宋体"/>
          <w:b/>
          <w:color w:val="auto"/>
          <w:sz w:val="72"/>
          <w:highlight w:val="none"/>
        </w:rPr>
      </w:pPr>
    </w:p>
    <w:p w14:paraId="010989F8">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3CBBBEF8">
      <w:pPr>
        <w:spacing w:line="360" w:lineRule="auto"/>
        <w:jc w:val="center"/>
        <w:outlineLvl w:val="9"/>
        <w:rPr>
          <w:rFonts w:hint="eastAsia" w:ascii="宋体" w:hAnsi="宋体"/>
          <w:b/>
          <w:color w:val="auto"/>
          <w:sz w:val="36"/>
          <w:highlight w:val="none"/>
        </w:rPr>
      </w:pPr>
    </w:p>
    <w:p w14:paraId="67065E5E">
      <w:pPr>
        <w:spacing w:line="360" w:lineRule="auto"/>
        <w:jc w:val="center"/>
        <w:outlineLvl w:val="9"/>
        <w:rPr>
          <w:rFonts w:hint="eastAsia" w:ascii="宋体" w:hAnsi="宋体"/>
          <w:b/>
          <w:color w:val="auto"/>
          <w:sz w:val="36"/>
          <w:highlight w:val="none"/>
        </w:rPr>
      </w:pPr>
    </w:p>
    <w:p w14:paraId="267CD6F7">
      <w:pPr>
        <w:spacing w:line="360" w:lineRule="auto"/>
        <w:jc w:val="center"/>
        <w:outlineLvl w:val="9"/>
        <w:rPr>
          <w:rFonts w:hint="eastAsia" w:ascii="宋体" w:hAnsi="宋体"/>
          <w:b/>
          <w:color w:val="auto"/>
          <w:sz w:val="36"/>
          <w:highlight w:val="none"/>
        </w:rPr>
      </w:pPr>
    </w:p>
    <w:p w14:paraId="2BDC111C">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1B3DF0B3">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24209FC2">
      <w:pPr>
        <w:spacing w:line="360" w:lineRule="auto"/>
        <w:outlineLvl w:val="9"/>
        <w:rPr>
          <w:rFonts w:hint="eastAsia" w:ascii="宋体" w:hAnsi="宋体"/>
          <w:color w:val="auto"/>
          <w:sz w:val="28"/>
          <w:szCs w:val="28"/>
          <w:highlight w:val="none"/>
        </w:rPr>
      </w:pPr>
    </w:p>
    <w:p w14:paraId="00D03FAE">
      <w:pPr>
        <w:pStyle w:val="15"/>
        <w:rPr>
          <w:rFonts w:hint="eastAsia"/>
          <w:color w:val="auto"/>
          <w:highlight w:val="none"/>
        </w:rPr>
      </w:pPr>
    </w:p>
    <w:p w14:paraId="47570EB8">
      <w:pPr>
        <w:spacing w:line="360" w:lineRule="auto"/>
        <w:rPr>
          <w:rFonts w:hint="eastAsia" w:ascii="宋体" w:hAnsi="宋体"/>
          <w:b/>
          <w:color w:val="auto"/>
          <w:sz w:val="36"/>
          <w:highlight w:val="none"/>
        </w:rPr>
      </w:pPr>
    </w:p>
    <w:p w14:paraId="2D67CA52">
      <w:pPr>
        <w:pStyle w:val="15"/>
        <w:rPr>
          <w:rFonts w:hint="eastAsia"/>
          <w:color w:val="auto"/>
          <w:highlight w:val="none"/>
        </w:rPr>
      </w:pPr>
    </w:p>
    <w:p w14:paraId="71CBA418">
      <w:pPr>
        <w:spacing w:line="360" w:lineRule="auto"/>
        <w:outlineLvl w:val="9"/>
        <w:rPr>
          <w:rFonts w:hint="eastAsia" w:ascii="宋体" w:hAnsi="宋体"/>
          <w:b/>
          <w:color w:val="auto"/>
          <w:sz w:val="36"/>
          <w:highlight w:val="none"/>
        </w:rPr>
      </w:pPr>
    </w:p>
    <w:p w14:paraId="24525B5E">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74096104">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6A36738">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31E7A291">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7F5B5366">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F4A3716">
      <w:pPr>
        <w:pStyle w:val="15"/>
        <w:rPr>
          <w:rFonts w:hint="eastAsia"/>
          <w:color w:val="auto"/>
          <w:highlight w:val="none"/>
        </w:rPr>
      </w:pPr>
    </w:p>
    <w:p w14:paraId="18A0EE85">
      <w:pPr>
        <w:rPr>
          <w:rFonts w:hint="eastAsia"/>
          <w:color w:val="auto"/>
          <w:highlight w:val="none"/>
        </w:rPr>
      </w:pPr>
    </w:p>
    <w:p w14:paraId="57426B0C">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55862CA7">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29646"/>
      <w:bookmarkStart w:id="72" w:name="_Toc1376"/>
      <w:bookmarkStart w:id="73" w:name="_Toc12112"/>
      <w:bookmarkStart w:id="74" w:name="_Toc432513145"/>
      <w:bookmarkStart w:id="75" w:name="_Toc373141305"/>
      <w:bookmarkStart w:id="76" w:name="_Toc372013039"/>
      <w:bookmarkStart w:id="77" w:name="_Toc393727156"/>
      <w:bookmarkStart w:id="78" w:name="_Toc1606"/>
      <w:bookmarkStart w:id="79"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05E47316">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070FC0F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1058A6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598396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0C5A5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7812F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2FBD6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10736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1A0D5A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725B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4055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4D89F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5AD4B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7F9F27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7F633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30B09A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616F1E7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10389DB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77C4A8B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20379280">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0B9DA76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1020D6C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3942D157">
      <w:pPr>
        <w:pStyle w:val="17"/>
        <w:rPr>
          <w:rFonts w:hint="eastAsia"/>
          <w:color w:val="auto"/>
          <w:highlight w:val="none"/>
        </w:rPr>
      </w:pPr>
    </w:p>
    <w:p w14:paraId="342DAC58">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032E21A6">
      <w:pPr>
        <w:pStyle w:val="24"/>
        <w:rPr>
          <w:rFonts w:hint="eastAsia"/>
        </w:rPr>
      </w:pPr>
    </w:p>
    <w:p w14:paraId="1C512E65">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20566"/>
      <w:bookmarkStart w:id="82" w:name="_Toc13976"/>
      <w:bookmarkStart w:id="83" w:name="_Toc26916"/>
      <w:r>
        <w:rPr>
          <w:rFonts w:hint="eastAsia" w:ascii="宋体" w:hAnsi="宋体" w:eastAsia="宋体" w:cs="宋体"/>
          <w:b/>
          <w:color w:val="auto"/>
          <w:sz w:val="28"/>
          <w:szCs w:val="28"/>
          <w:highlight w:val="none"/>
        </w:rPr>
        <w:t>格式2                       报价一览表</w:t>
      </w:r>
      <w:bookmarkEnd w:id="80"/>
      <w:bookmarkEnd w:id="81"/>
      <w:bookmarkEnd w:id="82"/>
      <w:bookmarkEnd w:id="83"/>
    </w:p>
    <w:p w14:paraId="3A69079B">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441B98B2">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28932CEF">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317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DC2D49E">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1A2A1E41">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7322B04">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5D234DB">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335D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5CEE30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332A67BE">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7E67559">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7F8DC83">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0C3A1383">
      <w:pPr>
        <w:pStyle w:val="24"/>
        <w:rPr>
          <w:rFonts w:hint="eastAsia" w:ascii="宋体" w:hAnsi="宋体" w:eastAsia="宋体" w:cs="宋体"/>
          <w:color w:val="auto"/>
          <w:sz w:val="24"/>
          <w:szCs w:val="24"/>
          <w:highlight w:val="none"/>
          <w:u w:val="single"/>
        </w:rPr>
      </w:pPr>
    </w:p>
    <w:p w14:paraId="6AD0C1A8">
      <w:pPr>
        <w:pStyle w:val="24"/>
        <w:rPr>
          <w:rFonts w:hint="eastAsia" w:ascii="宋体" w:hAnsi="宋体" w:eastAsia="宋体" w:cs="宋体"/>
          <w:color w:val="auto"/>
          <w:sz w:val="24"/>
          <w:szCs w:val="24"/>
          <w:highlight w:val="none"/>
          <w:u w:val="single"/>
        </w:rPr>
      </w:pPr>
    </w:p>
    <w:p w14:paraId="6E412177">
      <w:pPr>
        <w:pStyle w:val="24"/>
        <w:rPr>
          <w:rFonts w:hint="eastAsia" w:ascii="宋体" w:hAnsi="宋体" w:eastAsia="宋体" w:cs="宋体"/>
          <w:color w:val="auto"/>
          <w:sz w:val="24"/>
          <w:szCs w:val="24"/>
          <w:highlight w:val="none"/>
          <w:u w:val="single"/>
        </w:rPr>
      </w:pPr>
    </w:p>
    <w:p w14:paraId="55615C26">
      <w:pPr>
        <w:pStyle w:val="24"/>
        <w:rPr>
          <w:rFonts w:hint="eastAsia" w:ascii="宋体" w:hAnsi="宋体" w:eastAsia="宋体" w:cs="宋体"/>
          <w:color w:val="auto"/>
          <w:sz w:val="24"/>
          <w:szCs w:val="24"/>
          <w:highlight w:val="none"/>
          <w:u w:val="single"/>
        </w:rPr>
      </w:pPr>
    </w:p>
    <w:p w14:paraId="4FBBF5BE">
      <w:pPr>
        <w:pStyle w:val="24"/>
        <w:rPr>
          <w:rFonts w:hint="eastAsia" w:ascii="宋体" w:hAnsi="宋体" w:eastAsia="宋体" w:cs="宋体"/>
          <w:color w:val="auto"/>
          <w:sz w:val="24"/>
          <w:szCs w:val="24"/>
          <w:highlight w:val="none"/>
          <w:u w:val="single"/>
        </w:rPr>
      </w:pPr>
    </w:p>
    <w:p w14:paraId="164D51F1">
      <w:pPr>
        <w:spacing w:line="360" w:lineRule="auto"/>
        <w:ind w:firstLine="2400" w:firstLineChars="1000"/>
        <w:rPr>
          <w:rFonts w:hint="eastAsia" w:ascii="宋体" w:hAnsi="宋体" w:eastAsia="宋体" w:cs="宋体"/>
          <w:color w:val="auto"/>
          <w:sz w:val="24"/>
          <w:szCs w:val="24"/>
          <w:highlight w:val="none"/>
        </w:rPr>
      </w:pPr>
    </w:p>
    <w:p w14:paraId="17710161">
      <w:pPr>
        <w:spacing w:line="360" w:lineRule="auto"/>
        <w:ind w:firstLine="2400" w:firstLineChars="1000"/>
        <w:rPr>
          <w:rFonts w:hint="eastAsia" w:ascii="宋体" w:hAnsi="宋体" w:eastAsia="宋体" w:cs="宋体"/>
          <w:color w:val="auto"/>
          <w:sz w:val="24"/>
          <w:szCs w:val="24"/>
          <w:highlight w:val="none"/>
        </w:rPr>
      </w:pPr>
    </w:p>
    <w:p w14:paraId="7063A86D">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F8A1A5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5DA117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4993F20">
      <w:pPr>
        <w:spacing w:line="360" w:lineRule="auto"/>
        <w:rPr>
          <w:rFonts w:hint="eastAsia" w:ascii="宋体" w:hAnsi="宋体" w:eastAsia="宋体" w:cs="宋体"/>
          <w:color w:val="auto"/>
          <w:sz w:val="24"/>
          <w:szCs w:val="24"/>
          <w:highlight w:val="none"/>
        </w:rPr>
      </w:pPr>
    </w:p>
    <w:p w14:paraId="4882F674">
      <w:pPr>
        <w:spacing w:line="360" w:lineRule="auto"/>
        <w:rPr>
          <w:rFonts w:hint="eastAsia" w:ascii="宋体" w:hAnsi="宋体" w:eastAsia="宋体" w:cs="宋体"/>
          <w:color w:val="auto"/>
          <w:sz w:val="24"/>
          <w:szCs w:val="24"/>
          <w:highlight w:val="none"/>
        </w:rPr>
      </w:pPr>
    </w:p>
    <w:p w14:paraId="617E798E">
      <w:pPr>
        <w:rPr>
          <w:rFonts w:hint="eastAsia" w:ascii="宋体" w:hAnsi="宋体" w:eastAsia="宋体" w:cs="宋体"/>
          <w:color w:val="auto"/>
          <w:sz w:val="28"/>
          <w:szCs w:val="28"/>
          <w:highlight w:val="none"/>
        </w:rPr>
      </w:pPr>
    </w:p>
    <w:p w14:paraId="31D45405">
      <w:pPr>
        <w:rPr>
          <w:rFonts w:hint="eastAsia" w:ascii="宋体" w:hAnsi="宋体" w:eastAsia="宋体" w:cs="宋体"/>
          <w:color w:val="auto"/>
          <w:sz w:val="28"/>
          <w:szCs w:val="28"/>
          <w:highlight w:val="none"/>
        </w:rPr>
      </w:pPr>
    </w:p>
    <w:p w14:paraId="31F13B9D">
      <w:pPr>
        <w:rPr>
          <w:rFonts w:hint="eastAsia" w:ascii="宋体" w:hAnsi="宋体" w:eastAsia="宋体" w:cs="宋体"/>
          <w:color w:val="auto"/>
          <w:sz w:val="28"/>
          <w:szCs w:val="28"/>
          <w:highlight w:val="none"/>
        </w:rPr>
      </w:pPr>
    </w:p>
    <w:p w14:paraId="46DE04A7">
      <w:pPr>
        <w:rPr>
          <w:rFonts w:hint="eastAsia" w:ascii="宋体" w:hAnsi="宋体" w:eastAsia="宋体" w:cs="宋体"/>
          <w:color w:val="auto"/>
          <w:sz w:val="28"/>
          <w:szCs w:val="28"/>
          <w:highlight w:val="none"/>
        </w:rPr>
      </w:pPr>
    </w:p>
    <w:p w14:paraId="6D334314">
      <w:pPr>
        <w:pStyle w:val="17"/>
        <w:rPr>
          <w:rFonts w:hint="eastAsia" w:ascii="宋体" w:hAnsi="宋体" w:eastAsia="宋体" w:cs="宋体"/>
          <w:color w:val="auto"/>
          <w:sz w:val="28"/>
          <w:szCs w:val="28"/>
          <w:highlight w:val="none"/>
        </w:rPr>
      </w:pPr>
    </w:p>
    <w:p w14:paraId="4063763C">
      <w:pPr>
        <w:pStyle w:val="17"/>
        <w:rPr>
          <w:rFonts w:hint="eastAsia" w:ascii="宋体" w:hAnsi="宋体" w:eastAsia="宋体" w:cs="宋体"/>
          <w:color w:val="auto"/>
          <w:sz w:val="28"/>
          <w:szCs w:val="28"/>
          <w:highlight w:val="none"/>
        </w:rPr>
      </w:pPr>
    </w:p>
    <w:p w14:paraId="3444AD1E">
      <w:pPr>
        <w:pStyle w:val="17"/>
        <w:rPr>
          <w:rFonts w:hint="eastAsia" w:ascii="宋体" w:hAnsi="宋体" w:eastAsia="宋体" w:cs="宋体"/>
          <w:color w:val="auto"/>
          <w:sz w:val="28"/>
          <w:szCs w:val="28"/>
          <w:highlight w:val="none"/>
        </w:rPr>
      </w:pPr>
    </w:p>
    <w:p w14:paraId="74C9F01F">
      <w:pPr>
        <w:pStyle w:val="17"/>
        <w:rPr>
          <w:rFonts w:hint="eastAsia" w:ascii="宋体" w:hAnsi="宋体" w:cs="宋体"/>
          <w:color w:val="auto"/>
          <w:sz w:val="28"/>
          <w:szCs w:val="28"/>
          <w:highlight w:val="none"/>
          <w:lang w:val="en-US" w:eastAsia="zh-CN"/>
        </w:rPr>
      </w:pPr>
    </w:p>
    <w:p w14:paraId="28914390">
      <w:pPr>
        <w:spacing w:line="400" w:lineRule="exact"/>
        <w:outlineLvl w:val="9"/>
        <w:rPr>
          <w:rFonts w:hint="eastAsia" w:hAnsi="宋体"/>
          <w:b/>
          <w:color w:val="auto"/>
          <w:sz w:val="24"/>
          <w:highlight w:val="none"/>
        </w:rPr>
      </w:pPr>
      <w:bookmarkStart w:id="84" w:name="_Toc477899480"/>
    </w:p>
    <w:p w14:paraId="05A66F2A">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633D03C5">
      <w:pPr>
        <w:spacing w:line="400" w:lineRule="exact"/>
        <w:rPr>
          <w:rFonts w:hint="eastAsia" w:ascii="黑体" w:hAnsi="Arial" w:eastAsia="黑体"/>
          <w:b/>
          <w:color w:val="auto"/>
          <w:sz w:val="24"/>
          <w:highlight w:val="none"/>
        </w:rPr>
      </w:pPr>
    </w:p>
    <w:p w14:paraId="161EAD58">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BECBFCE">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86C799D">
      <w:pPr>
        <w:spacing w:line="400" w:lineRule="exact"/>
        <w:rPr>
          <w:rFonts w:hint="eastAsia" w:ascii="Arial" w:hAnsi="Arial"/>
          <w:color w:val="auto"/>
          <w:szCs w:val="21"/>
          <w:highlight w:val="none"/>
        </w:rPr>
      </w:pPr>
    </w:p>
    <w:p w14:paraId="2F60EA03">
      <w:pPr>
        <w:pStyle w:val="24"/>
        <w:rPr>
          <w:rFonts w:hint="eastAsia" w:ascii="Arial" w:hAnsi="Arial"/>
          <w:color w:val="auto"/>
          <w:szCs w:val="21"/>
          <w:highlight w:val="none"/>
        </w:rPr>
      </w:pPr>
    </w:p>
    <w:p w14:paraId="184BBC76">
      <w:pPr>
        <w:pStyle w:val="24"/>
        <w:rPr>
          <w:rFonts w:hint="eastAsia" w:ascii="Arial" w:hAnsi="Arial"/>
          <w:color w:val="auto"/>
          <w:szCs w:val="21"/>
          <w:highlight w:val="none"/>
        </w:rPr>
      </w:pPr>
    </w:p>
    <w:p w14:paraId="610B2FFE">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4124EBA7">
      <w:pPr>
        <w:spacing w:line="400" w:lineRule="exact"/>
        <w:rPr>
          <w:rFonts w:hint="eastAsia" w:ascii="Arial" w:hAnsi="Arial"/>
          <w:color w:val="auto"/>
          <w:szCs w:val="21"/>
          <w:highlight w:val="none"/>
        </w:rPr>
      </w:pPr>
    </w:p>
    <w:p w14:paraId="013DAF39">
      <w:pPr>
        <w:pStyle w:val="24"/>
        <w:rPr>
          <w:rFonts w:hint="eastAsia" w:ascii="Arial" w:hAnsi="Arial"/>
          <w:color w:val="auto"/>
          <w:szCs w:val="21"/>
          <w:highlight w:val="none"/>
        </w:rPr>
      </w:pPr>
    </w:p>
    <w:p w14:paraId="7EA6BB15">
      <w:pPr>
        <w:pStyle w:val="24"/>
        <w:rPr>
          <w:rFonts w:hint="eastAsia" w:ascii="Arial" w:hAnsi="Arial"/>
          <w:color w:val="auto"/>
          <w:szCs w:val="21"/>
          <w:highlight w:val="none"/>
        </w:rPr>
      </w:pPr>
    </w:p>
    <w:p w14:paraId="761D5699">
      <w:pPr>
        <w:pStyle w:val="24"/>
        <w:rPr>
          <w:rFonts w:hint="eastAsia" w:ascii="Arial" w:hAnsi="Arial"/>
          <w:color w:val="auto"/>
          <w:szCs w:val="21"/>
          <w:highlight w:val="none"/>
        </w:rPr>
      </w:pPr>
    </w:p>
    <w:p w14:paraId="1B9CD68F">
      <w:pPr>
        <w:spacing w:line="400" w:lineRule="exact"/>
        <w:rPr>
          <w:rFonts w:hint="eastAsia" w:ascii="宋体" w:hAnsi="宋体"/>
          <w:b/>
          <w:color w:val="auto"/>
          <w:szCs w:val="21"/>
          <w:highlight w:val="none"/>
        </w:rPr>
      </w:pPr>
    </w:p>
    <w:p w14:paraId="6C25D719">
      <w:pPr>
        <w:spacing w:line="400" w:lineRule="exact"/>
        <w:rPr>
          <w:rFonts w:hint="eastAsia" w:ascii="宋体" w:hAnsi="宋体"/>
          <w:color w:val="auto"/>
          <w:szCs w:val="21"/>
          <w:highlight w:val="none"/>
        </w:rPr>
      </w:pPr>
    </w:p>
    <w:p w14:paraId="11F8818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B973B6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6ADF66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4359B0B">
      <w:pPr>
        <w:pStyle w:val="17"/>
        <w:ind w:left="0" w:leftChars="0" w:firstLine="0" w:firstLineChars="0"/>
        <w:rPr>
          <w:rFonts w:hint="eastAsia" w:ascii="宋体" w:hAnsi="宋体" w:eastAsia="宋体" w:cs="宋体"/>
          <w:color w:val="auto"/>
          <w:sz w:val="28"/>
          <w:szCs w:val="28"/>
          <w:highlight w:val="none"/>
        </w:rPr>
      </w:pPr>
    </w:p>
    <w:p w14:paraId="06E40DF4">
      <w:pPr>
        <w:pStyle w:val="17"/>
        <w:ind w:left="0" w:leftChars="0" w:firstLine="0" w:firstLineChars="0"/>
        <w:rPr>
          <w:rFonts w:hint="eastAsia" w:ascii="宋体" w:hAnsi="宋体" w:eastAsia="宋体" w:cs="宋体"/>
          <w:color w:val="auto"/>
          <w:sz w:val="28"/>
          <w:szCs w:val="28"/>
          <w:highlight w:val="none"/>
        </w:rPr>
      </w:pPr>
    </w:p>
    <w:p w14:paraId="4765BABC">
      <w:pPr>
        <w:pStyle w:val="17"/>
        <w:ind w:left="0" w:leftChars="0" w:firstLine="0" w:firstLineChars="0"/>
        <w:rPr>
          <w:rFonts w:hint="eastAsia" w:ascii="宋体" w:hAnsi="宋体" w:eastAsia="宋体" w:cs="宋体"/>
          <w:color w:val="auto"/>
          <w:sz w:val="28"/>
          <w:szCs w:val="28"/>
          <w:highlight w:val="none"/>
        </w:rPr>
      </w:pPr>
    </w:p>
    <w:p w14:paraId="5098059A">
      <w:pPr>
        <w:pStyle w:val="17"/>
        <w:ind w:left="0" w:leftChars="0" w:firstLine="0" w:firstLineChars="0"/>
        <w:rPr>
          <w:rFonts w:hint="eastAsia" w:ascii="宋体" w:hAnsi="宋体" w:eastAsia="宋体" w:cs="宋体"/>
          <w:color w:val="auto"/>
          <w:sz w:val="28"/>
          <w:szCs w:val="28"/>
          <w:highlight w:val="none"/>
        </w:rPr>
      </w:pPr>
    </w:p>
    <w:p w14:paraId="32F07CAE">
      <w:pPr>
        <w:pStyle w:val="17"/>
        <w:ind w:left="0" w:leftChars="0" w:firstLine="0" w:firstLineChars="0"/>
        <w:rPr>
          <w:rFonts w:hint="eastAsia" w:ascii="宋体" w:hAnsi="宋体" w:eastAsia="宋体" w:cs="宋体"/>
          <w:color w:val="auto"/>
          <w:sz w:val="28"/>
          <w:szCs w:val="28"/>
          <w:highlight w:val="none"/>
        </w:rPr>
      </w:pPr>
    </w:p>
    <w:p w14:paraId="760AFA8F">
      <w:pPr>
        <w:pStyle w:val="17"/>
        <w:ind w:left="0" w:leftChars="0" w:firstLine="0" w:firstLineChars="0"/>
        <w:rPr>
          <w:rFonts w:hint="eastAsia" w:ascii="宋体" w:hAnsi="宋体" w:eastAsia="宋体" w:cs="宋体"/>
          <w:color w:val="auto"/>
          <w:sz w:val="28"/>
          <w:szCs w:val="28"/>
          <w:highlight w:val="none"/>
        </w:rPr>
      </w:pPr>
    </w:p>
    <w:p w14:paraId="12651533">
      <w:pPr>
        <w:pStyle w:val="17"/>
        <w:ind w:left="0" w:leftChars="0" w:firstLine="0" w:firstLineChars="0"/>
        <w:rPr>
          <w:rFonts w:hint="eastAsia" w:ascii="宋体" w:hAnsi="宋体" w:eastAsia="宋体" w:cs="宋体"/>
          <w:color w:val="auto"/>
          <w:sz w:val="28"/>
          <w:szCs w:val="28"/>
          <w:highlight w:val="none"/>
        </w:rPr>
      </w:pPr>
    </w:p>
    <w:p w14:paraId="034AC9F6">
      <w:pPr>
        <w:pStyle w:val="17"/>
        <w:ind w:left="0" w:leftChars="0" w:firstLine="0" w:firstLineChars="0"/>
        <w:rPr>
          <w:rFonts w:hint="eastAsia" w:ascii="宋体" w:hAnsi="宋体" w:eastAsia="宋体" w:cs="宋体"/>
          <w:color w:val="auto"/>
          <w:sz w:val="28"/>
          <w:szCs w:val="28"/>
          <w:highlight w:val="none"/>
        </w:rPr>
      </w:pPr>
    </w:p>
    <w:p w14:paraId="25744035">
      <w:pPr>
        <w:pStyle w:val="17"/>
        <w:ind w:left="0" w:leftChars="0" w:firstLine="0" w:firstLineChars="0"/>
        <w:rPr>
          <w:rFonts w:hint="eastAsia" w:ascii="宋体" w:hAnsi="宋体" w:eastAsia="宋体" w:cs="宋体"/>
          <w:color w:val="auto"/>
          <w:sz w:val="28"/>
          <w:szCs w:val="28"/>
          <w:highlight w:val="none"/>
        </w:rPr>
      </w:pPr>
    </w:p>
    <w:p w14:paraId="24AD075A">
      <w:pPr>
        <w:pStyle w:val="17"/>
        <w:ind w:left="0" w:leftChars="0" w:firstLine="0" w:firstLineChars="0"/>
        <w:rPr>
          <w:rFonts w:hint="eastAsia" w:ascii="宋体" w:hAnsi="宋体" w:eastAsia="宋体" w:cs="宋体"/>
          <w:color w:val="auto"/>
          <w:sz w:val="28"/>
          <w:szCs w:val="28"/>
          <w:highlight w:val="none"/>
        </w:rPr>
      </w:pPr>
    </w:p>
    <w:p w14:paraId="1F1F4CBC">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4019"/>
      <w:bookmarkStart w:id="89" w:name="_Toc29026"/>
      <w:bookmarkStart w:id="90" w:name="_Toc24037"/>
      <w:bookmarkStart w:id="91" w:name="_Toc502907895"/>
      <w:bookmarkStart w:id="92" w:name="_Toc373141312"/>
      <w:bookmarkStart w:id="93" w:name="_Toc145132116"/>
      <w:bookmarkStart w:id="94" w:name="_Toc372013046"/>
      <w:bookmarkStart w:id="95" w:name="_Toc432513149"/>
      <w:bookmarkStart w:id="96" w:name="_Toc23010"/>
      <w:bookmarkStart w:id="97" w:name="_Toc393727163"/>
    </w:p>
    <w:p w14:paraId="0686D6FA">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60CD7DE9">
      <w:pPr>
        <w:spacing w:line="440" w:lineRule="exact"/>
        <w:ind w:firstLine="2940" w:firstLineChars="1046"/>
        <w:jc w:val="left"/>
        <w:rPr>
          <w:rFonts w:hint="eastAsia" w:ascii="宋体" w:hAnsi="宋体" w:eastAsia="宋体" w:cs="宋体"/>
          <w:b/>
          <w:color w:val="auto"/>
          <w:sz w:val="28"/>
          <w:szCs w:val="28"/>
          <w:highlight w:val="none"/>
        </w:rPr>
      </w:pPr>
    </w:p>
    <w:p w14:paraId="6BB4ADD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32C05EDB">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3D19E3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075633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A31149">
      <w:pPr>
        <w:spacing w:line="360" w:lineRule="auto"/>
        <w:ind w:firstLine="480" w:firstLineChars="200"/>
        <w:rPr>
          <w:rFonts w:hint="eastAsia" w:ascii="宋体" w:hAnsi="宋体" w:eastAsia="宋体" w:cs="宋体"/>
          <w:color w:val="auto"/>
          <w:sz w:val="24"/>
          <w:szCs w:val="24"/>
          <w:highlight w:val="none"/>
        </w:rPr>
      </w:pPr>
    </w:p>
    <w:p w14:paraId="04462A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6A2A67B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6924814C">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7D439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7AA126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D8F724">
      <w:pPr>
        <w:pStyle w:val="15"/>
        <w:rPr>
          <w:rFonts w:hint="eastAsia"/>
          <w:color w:val="auto"/>
          <w:highlight w:val="none"/>
        </w:rPr>
      </w:pPr>
    </w:p>
    <w:p w14:paraId="72F7B3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6C3ED9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1D301C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5CBA8F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595770F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383F421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6E5BB6E8">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7BEE4B1D">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7D57BF30">
      <w:pPr>
        <w:spacing w:line="360" w:lineRule="auto"/>
        <w:ind w:firstLine="360" w:firstLineChars="150"/>
        <w:rPr>
          <w:rFonts w:hint="eastAsia" w:ascii="宋体" w:hAnsi="宋体" w:eastAsia="宋体" w:cs="宋体"/>
          <w:color w:val="auto"/>
          <w:sz w:val="24"/>
          <w:szCs w:val="24"/>
          <w:highlight w:val="none"/>
        </w:rPr>
      </w:pPr>
    </w:p>
    <w:p w14:paraId="43CD6982">
      <w:pPr>
        <w:spacing w:line="360" w:lineRule="auto"/>
        <w:ind w:firstLine="360" w:firstLineChars="150"/>
        <w:rPr>
          <w:rFonts w:hint="eastAsia" w:ascii="宋体" w:hAnsi="宋体" w:eastAsia="宋体" w:cs="宋体"/>
          <w:color w:val="auto"/>
          <w:sz w:val="24"/>
          <w:szCs w:val="24"/>
          <w:highlight w:val="none"/>
        </w:rPr>
      </w:pPr>
    </w:p>
    <w:p w14:paraId="0B157F78">
      <w:pPr>
        <w:spacing w:line="360" w:lineRule="auto"/>
        <w:ind w:firstLine="360" w:firstLineChars="150"/>
        <w:rPr>
          <w:rFonts w:hint="eastAsia" w:ascii="宋体" w:hAnsi="宋体" w:eastAsia="宋体" w:cs="宋体"/>
          <w:color w:val="auto"/>
          <w:sz w:val="24"/>
          <w:szCs w:val="24"/>
          <w:highlight w:val="none"/>
        </w:rPr>
      </w:pPr>
    </w:p>
    <w:p w14:paraId="5DC407FA">
      <w:pPr>
        <w:spacing w:line="360" w:lineRule="auto"/>
        <w:ind w:firstLine="360" w:firstLineChars="150"/>
        <w:rPr>
          <w:rFonts w:hint="eastAsia" w:ascii="宋体" w:hAnsi="宋体" w:eastAsia="宋体" w:cs="宋体"/>
          <w:color w:val="auto"/>
          <w:sz w:val="24"/>
          <w:szCs w:val="24"/>
          <w:highlight w:val="none"/>
        </w:rPr>
      </w:pPr>
    </w:p>
    <w:p w14:paraId="2CAA4BDA">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0DE893ED">
      <w:pPr>
        <w:spacing w:line="440" w:lineRule="exact"/>
        <w:outlineLvl w:val="9"/>
        <w:rPr>
          <w:rFonts w:hint="eastAsia" w:ascii="宋体" w:hAnsi="宋体" w:eastAsia="宋体" w:cs="宋体"/>
          <w:b/>
          <w:color w:val="auto"/>
          <w:sz w:val="28"/>
          <w:szCs w:val="28"/>
          <w:highlight w:val="none"/>
        </w:rPr>
      </w:pPr>
    </w:p>
    <w:p w14:paraId="6AD25C76">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30609"/>
      <w:bookmarkStart w:id="99" w:name="_Toc13141"/>
      <w:bookmarkStart w:id="100" w:name="_Toc4657"/>
      <w:bookmarkStart w:id="101" w:name="_Toc1532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2A9C6F91">
      <w:pPr>
        <w:spacing w:line="440" w:lineRule="exact"/>
        <w:rPr>
          <w:rFonts w:hint="eastAsia" w:ascii="宋体" w:hAnsi="宋体" w:eastAsia="宋体" w:cs="宋体"/>
          <w:b/>
          <w:color w:val="auto"/>
          <w:sz w:val="28"/>
          <w:szCs w:val="28"/>
          <w:highlight w:val="none"/>
        </w:rPr>
      </w:pPr>
    </w:p>
    <w:p w14:paraId="4C98B14E">
      <w:pPr>
        <w:spacing w:line="440" w:lineRule="exact"/>
        <w:rPr>
          <w:rFonts w:hint="eastAsia" w:ascii="宋体" w:hAnsi="宋体" w:eastAsia="宋体" w:cs="宋体"/>
          <w:b/>
          <w:color w:val="auto"/>
          <w:sz w:val="28"/>
          <w:szCs w:val="28"/>
          <w:highlight w:val="none"/>
        </w:rPr>
      </w:pPr>
    </w:p>
    <w:p w14:paraId="32C03886">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19DB0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34395175">
      <w:pPr>
        <w:pStyle w:val="2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2E3DEDDF">
      <w:pPr>
        <w:pStyle w:val="2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327CE90">
      <w:pPr>
        <w:pStyle w:val="2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36D4820">
      <w:pPr>
        <w:pStyle w:val="25"/>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58E9146C">
      <w:pPr>
        <w:pStyle w:val="25"/>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04079BCC">
      <w:pPr>
        <w:pStyle w:val="25"/>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68ACDA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578721A2">
      <w:pPr>
        <w:spacing w:line="360" w:lineRule="auto"/>
        <w:rPr>
          <w:rFonts w:hint="eastAsia" w:ascii="宋体" w:hAnsi="宋体" w:eastAsia="宋体" w:cs="宋体"/>
          <w:b/>
          <w:color w:val="auto"/>
          <w:sz w:val="24"/>
          <w:szCs w:val="24"/>
          <w:highlight w:val="none"/>
        </w:rPr>
      </w:pPr>
    </w:p>
    <w:p w14:paraId="47F180C6">
      <w:pPr>
        <w:pStyle w:val="25"/>
        <w:spacing w:line="360" w:lineRule="auto"/>
        <w:ind w:right="560" w:firstLine="560"/>
        <w:jc w:val="center"/>
        <w:outlineLvl w:val="9"/>
        <w:rPr>
          <w:rFonts w:hint="eastAsia" w:ascii="宋体" w:hAnsi="宋体" w:eastAsia="宋体" w:cs="宋体"/>
          <w:color w:val="auto"/>
          <w:sz w:val="24"/>
          <w:szCs w:val="24"/>
          <w:highlight w:val="none"/>
        </w:rPr>
      </w:pPr>
    </w:p>
    <w:p w14:paraId="514ACD8A">
      <w:pPr>
        <w:pStyle w:val="25"/>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36BCDBFE">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38E930">
      <w:pPr>
        <w:spacing w:line="440" w:lineRule="exact"/>
        <w:outlineLvl w:val="9"/>
        <w:rPr>
          <w:rFonts w:hint="eastAsia" w:ascii="宋体" w:hAnsi="宋体" w:eastAsia="宋体" w:cs="宋体"/>
          <w:b/>
          <w:color w:val="auto"/>
          <w:sz w:val="28"/>
          <w:szCs w:val="28"/>
          <w:highlight w:val="none"/>
        </w:rPr>
      </w:pPr>
    </w:p>
    <w:p w14:paraId="4D9AE011">
      <w:pPr>
        <w:spacing w:line="440" w:lineRule="exact"/>
        <w:outlineLvl w:val="9"/>
        <w:rPr>
          <w:rFonts w:hint="eastAsia" w:ascii="宋体" w:hAnsi="宋体" w:eastAsia="宋体" w:cs="宋体"/>
          <w:b/>
          <w:color w:val="auto"/>
          <w:sz w:val="28"/>
          <w:szCs w:val="28"/>
          <w:highlight w:val="none"/>
        </w:rPr>
      </w:pPr>
    </w:p>
    <w:p w14:paraId="13C36756">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2BB22FF2">
      <w:pPr>
        <w:spacing w:line="440" w:lineRule="exact"/>
        <w:rPr>
          <w:rFonts w:hint="eastAsia" w:ascii="宋体" w:hAnsi="宋体" w:eastAsia="宋体" w:cs="宋体"/>
          <w:b/>
          <w:color w:val="auto"/>
          <w:sz w:val="28"/>
          <w:szCs w:val="28"/>
          <w:highlight w:val="none"/>
          <w:lang w:eastAsia="zh-CN"/>
        </w:rPr>
      </w:pPr>
    </w:p>
    <w:p w14:paraId="65EB9D45">
      <w:pPr>
        <w:spacing w:line="440" w:lineRule="exact"/>
        <w:rPr>
          <w:rFonts w:hint="eastAsia" w:ascii="宋体" w:hAnsi="宋体" w:eastAsia="宋体" w:cs="宋体"/>
          <w:b/>
          <w:color w:val="auto"/>
          <w:sz w:val="28"/>
          <w:szCs w:val="28"/>
          <w:highlight w:val="none"/>
        </w:rPr>
      </w:pPr>
    </w:p>
    <w:p w14:paraId="496A14A0">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CA5E8BB">
      <w:pPr>
        <w:spacing w:line="440" w:lineRule="exact"/>
        <w:rPr>
          <w:color w:val="auto"/>
          <w:highlight w:val="none"/>
        </w:rPr>
      </w:pPr>
    </w:p>
    <w:p w14:paraId="44DF029C">
      <w:pPr>
        <w:pStyle w:val="24"/>
        <w:rPr>
          <w:color w:val="auto"/>
          <w:highlight w:val="none"/>
        </w:rPr>
      </w:pPr>
    </w:p>
    <w:p w14:paraId="66BD7DB3">
      <w:pPr>
        <w:pStyle w:val="24"/>
        <w:rPr>
          <w:color w:val="auto"/>
          <w:highlight w:val="none"/>
        </w:rPr>
      </w:pPr>
    </w:p>
    <w:p w14:paraId="7B62A077">
      <w:pPr>
        <w:pStyle w:val="24"/>
        <w:rPr>
          <w:color w:val="auto"/>
          <w:highlight w:val="none"/>
        </w:rPr>
      </w:pPr>
    </w:p>
    <w:p w14:paraId="01631F43">
      <w:pPr>
        <w:pStyle w:val="24"/>
        <w:rPr>
          <w:color w:val="auto"/>
          <w:highlight w:val="none"/>
        </w:rPr>
      </w:pPr>
    </w:p>
    <w:p w14:paraId="7A731564">
      <w:pPr>
        <w:pStyle w:val="24"/>
        <w:rPr>
          <w:color w:val="auto"/>
          <w:highlight w:val="none"/>
        </w:rPr>
      </w:pPr>
    </w:p>
    <w:p w14:paraId="019AE577">
      <w:pPr>
        <w:pStyle w:val="24"/>
        <w:rPr>
          <w:color w:val="auto"/>
          <w:highlight w:val="none"/>
        </w:rPr>
      </w:pPr>
    </w:p>
    <w:p w14:paraId="47380ED3">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717B34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5E81657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6C640886">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14:paraId="771E6642">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14:paraId="1BB6184C">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14:paraId="1BA934CC">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14:paraId="557D028C">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0D9C26B">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A2013FA">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F0F19E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15DB74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81DF78D">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85A3F22">
      <w:pPr>
        <w:pStyle w:val="24"/>
        <w:rPr>
          <w:rFonts w:hint="default" w:asciiTheme="minorEastAsia" w:hAnsiTheme="minorEastAsia" w:eastAsiaTheme="minorEastAsia" w:cstheme="minorEastAsia"/>
          <w:color w:val="FF0000"/>
          <w:sz w:val="24"/>
          <w:highlight w:val="none"/>
          <w:lang w:val="en-US" w:eastAsia="zh-CN"/>
        </w:rPr>
      </w:pPr>
    </w:p>
    <w:p w14:paraId="56746D14">
      <w:pPr>
        <w:pStyle w:val="24"/>
        <w:rPr>
          <w:rFonts w:hint="default" w:asciiTheme="minorEastAsia" w:hAnsiTheme="minorEastAsia" w:eastAsiaTheme="minorEastAsia" w:cstheme="minorEastAsia"/>
          <w:color w:val="FF0000"/>
          <w:sz w:val="24"/>
          <w:highlight w:val="none"/>
          <w:lang w:val="en-US" w:eastAsia="zh-CN"/>
        </w:rPr>
      </w:pPr>
    </w:p>
    <w:p w14:paraId="158097F0">
      <w:pPr>
        <w:pStyle w:val="24"/>
        <w:rPr>
          <w:rFonts w:hint="default" w:asciiTheme="minorEastAsia" w:hAnsiTheme="minorEastAsia" w:eastAsiaTheme="minorEastAsia" w:cstheme="minorEastAsia"/>
          <w:color w:val="FF0000"/>
          <w:sz w:val="24"/>
          <w:highlight w:val="none"/>
          <w:lang w:val="en-US" w:eastAsia="zh-CN"/>
        </w:rPr>
      </w:pPr>
    </w:p>
    <w:p w14:paraId="63D9C3E0">
      <w:pPr>
        <w:pStyle w:val="24"/>
        <w:rPr>
          <w:rFonts w:hint="default" w:asciiTheme="minorEastAsia" w:hAnsiTheme="minorEastAsia" w:eastAsiaTheme="minorEastAsia" w:cstheme="minorEastAsia"/>
          <w:color w:val="FF0000"/>
          <w:sz w:val="24"/>
          <w:highlight w:val="none"/>
          <w:lang w:val="en-US" w:eastAsia="zh-CN"/>
        </w:rPr>
      </w:pPr>
    </w:p>
    <w:p w14:paraId="156AB47D">
      <w:pPr>
        <w:pStyle w:val="24"/>
        <w:rPr>
          <w:rFonts w:hint="default" w:asciiTheme="minorEastAsia" w:hAnsiTheme="minorEastAsia" w:eastAsiaTheme="minorEastAsia" w:cstheme="minorEastAsia"/>
          <w:color w:val="FF0000"/>
          <w:sz w:val="24"/>
          <w:highlight w:val="none"/>
          <w:lang w:val="en-US" w:eastAsia="zh-CN"/>
        </w:rPr>
      </w:pPr>
    </w:p>
    <w:p w14:paraId="121C2C4C">
      <w:pPr>
        <w:pStyle w:val="24"/>
        <w:rPr>
          <w:rFonts w:hint="default" w:asciiTheme="minorEastAsia" w:hAnsiTheme="minorEastAsia" w:eastAsiaTheme="minorEastAsia" w:cstheme="minorEastAsia"/>
          <w:color w:val="FF0000"/>
          <w:sz w:val="24"/>
          <w:highlight w:val="none"/>
          <w:lang w:val="en-US" w:eastAsia="zh-CN"/>
        </w:rPr>
      </w:pPr>
    </w:p>
    <w:p w14:paraId="4CF2EFBD">
      <w:pPr>
        <w:pStyle w:val="24"/>
        <w:rPr>
          <w:rFonts w:hint="default" w:asciiTheme="minorEastAsia" w:hAnsiTheme="minorEastAsia" w:eastAsiaTheme="minorEastAsia" w:cstheme="minorEastAsia"/>
          <w:color w:val="FF0000"/>
          <w:sz w:val="24"/>
          <w:highlight w:val="none"/>
          <w:lang w:val="en-US" w:eastAsia="zh-CN"/>
        </w:rPr>
      </w:pPr>
    </w:p>
    <w:p w14:paraId="12004A25">
      <w:pPr>
        <w:pStyle w:val="24"/>
        <w:rPr>
          <w:rFonts w:hint="default" w:asciiTheme="minorEastAsia" w:hAnsiTheme="minorEastAsia" w:eastAsiaTheme="minorEastAsia" w:cstheme="minorEastAsia"/>
          <w:color w:val="FF0000"/>
          <w:sz w:val="24"/>
          <w:highlight w:val="none"/>
          <w:lang w:val="en-US" w:eastAsia="zh-CN"/>
        </w:rPr>
      </w:pPr>
    </w:p>
    <w:p w14:paraId="5C0D8018">
      <w:pPr>
        <w:pStyle w:val="24"/>
        <w:rPr>
          <w:rFonts w:hint="default" w:asciiTheme="minorEastAsia" w:hAnsiTheme="minorEastAsia" w:eastAsiaTheme="minorEastAsia" w:cstheme="minorEastAsia"/>
          <w:color w:val="FF0000"/>
          <w:sz w:val="24"/>
          <w:highlight w:val="none"/>
          <w:lang w:val="en-US" w:eastAsia="zh-CN"/>
        </w:rPr>
      </w:pPr>
    </w:p>
    <w:p w14:paraId="69CE89D6">
      <w:pPr>
        <w:pStyle w:val="24"/>
        <w:rPr>
          <w:rFonts w:hint="default" w:asciiTheme="minorEastAsia" w:hAnsiTheme="minorEastAsia" w:eastAsiaTheme="minorEastAsia" w:cstheme="minorEastAsia"/>
          <w:color w:val="FF0000"/>
          <w:sz w:val="24"/>
          <w:highlight w:val="none"/>
          <w:lang w:val="en-US" w:eastAsia="zh-CN"/>
        </w:rPr>
      </w:pPr>
    </w:p>
    <w:p w14:paraId="77DCA7BB">
      <w:pPr>
        <w:pStyle w:val="24"/>
        <w:rPr>
          <w:rFonts w:hint="default" w:asciiTheme="minorEastAsia" w:hAnsiTheme="minorEastAsia" w:eastAsiaTheme="minorEastAsia" w:cstheme="minorEastAsia"/>
          <w:color w:val="FF0000"/>
          <w:sz w:val="24"/>
          <w:highlight w:val="none"/>
          <w:lang w:val="en-US" w:eastAsia="zh-CN"/>
        </w:rPr>
      </w:pPr>
    </w:p>
    <w:p w14:paraId="551499B4">
      <w:pPr>
        <w:pStyle w:val="24"/>
        <w:rPr>
          <w:rFonts w:hint="default" w:asciiTheme="minorEastAsia" w:hAnsiTheme="minorEastAsia" w:eastAsiaTheme="minorEastAsia" w:cstheme="minorEastAsia"/>
          <w:color w:val="FF0000"/>
          <w:sz w:val="24"/>
          <w:highlight w:val="none"/>
          <w:lang w:val="en-US" w:eastAsia="zh-CN"/>
        </w:rPr>
      </w:pPr>
    </w:p>
    <w:p w14:paraId="1F943A2E">
      <w:pPr>
        <w:pStyle w:val="24"/>
        <w:rPr>
          <w:rFonts w:hint="default" w:asciiTheme="minorEastAsia" w:hAnsiTheme="minorEastAsia" w:eastAsiaTheme="minorEastAsia" w:cstheme="minorEastAsia"/>
          <w:color w:val="FF0000"/>
          <w:sz w:val="24"/>
          <w:highlight w:val="none"/>
          <w:lang w:val="en-US" w:eastAsia="zh-CN"/>
        </w:rPr>
      </w:pPr>
    </w:p>
    <w:p w14:paraId="1C7B030B">
      <w:pPr>
        <w:pStyle w:val="24"/>
        <w:rPr>
          <w:rFonts w:hint="default" w:asciiTheme="minorEastAsia" w:hAnsiTheme="minorEastAsia" w:eastAsiaTheme="minorEastAsia" w:cstheme="minorEastAsia"/>
          <w:color w:val="FF0000"/>
          <w:sz w:val="24"/>
          <w:highlight w:val="none"/>
          <w:lang w:val="en-US" w:eastAsia="zh-CN"/>
        </w:rPr>
      </w:pPr>
    </w:p>
    <w:p w14:paraId="1828E5C0">
      <w:pPr>
        <w:pStyle w:val="24"/>
        <w:rPr>
          <w:rFonts w:hint="default" w:asciiTheme="minorEastAsia" w:hAnsiTheme="minorEastAsia" w:eastAsiaTheme="minorEastAsia" w:cstheme="minorEastAsia"/>
          <w:color w:val="FF0000"/>
          <w:sz w:val="24"/>
          <w:highlight w:val="none"/>
          <w:lang w:val="en-US" w:eastAsia="zh-CN"/>
        </w:rPr>
      </w:pPr>
    </w:p>
    <w:p w14:paraId="7D4F05BD">
      <w:pPr>
        <w:pStyle w:val="24"/>
        <w:rPr>
          <w:rFonts w:hint="default" w:asciiTheme="minorEastAsia" w:hAnsiTheme="minorEastAsia" w:eastAsiaTheme="minorEastAsia" w:cstheme="minorEastAsia"/>
          <w:color w:val="FF0000"/>
          <w:sz w:val="24"/>
          <w:highlight w:val="none"/>
          <w:lang w:val="en-US" w:eastAsia="zh-CN"/>
        </w:rPr>
      </w:pPr>
    </w:p>
    <w:p w14:paraId="0ABD2214">
      <w:pPr>
        <w:pStyle w:val="24"/>
        <w:rPr>
          <w:rFonts w:hint="default" w:asciiTheme="minorEastAsia" w:hAnsiTheme="minorEastAsia" w:eastAsiaTheme="minorEastAsia" w:cstheme="minorEastAsia"/>
          <w:color w:val="FF0000"/>
          <w:sz w:val="24"/>
          <w:highlight w:val="none"/>
          <w:lang w:val="en-US" w:eastAsia="zh-CN"/>
        </w:rPr>
      </w:pPr>
    </w:p>
    <w:p w14:paraId="74F46F48">
      <w:pPr>
        <w:pStyle w:val="24"/>
        <w:rPr>
          <w:rFonts w:hint="default" w:asciiTheme="minorEastAsia" w:hAnsiTheme="minorEastAsia" w:eastAsiaTheme="minorEastAsia" w:cstheme="minorEastAsia"/>
          <w:color w:val="FF0000"/>
          <w:sz w:val="24"/>
          <w:highlight w:val="none"/>
          <w:lang w:val="en-US" w:eastAsia="zh-CN"/>
        </w:rPr>
      </w:pPr>
    </w:p>
    <w:p w14:paraId="540C420F">
      <w:pPr>
        <w:pStyle w:val="24"/>
        <w:rPr>
          <w:rFonts w:hint="default" w:asciiTheme="minorEastAsia" w:hAnsiTheme="minorEastAsia" w:eastAsiaTheme="minorEastAsia" w:cstheme="minorEastAsia"/>
          <w:color w:val="FF0000"/>
          <w:sz w:val="24"/>
          <w:highlight w:val="none"/>
          <w:lang w:val="en-US" w:eastAsia="zh-CN"/>
        </w:rPr>
      </w:pPr>
    </w:p>
    <w:p w14:paraId="5F5B8486">
      <w:pPr>
        <w:pStyle w:val="24"/>
        <w:rPr>
          <w:rFonts w:hint="default" w:asciiTheme="minorEastAsia" w:hAnsiTheme="minorEastAsia" w:eastAsiaTheme="minorEastAsia" w:cstheme="minorEastAsia"/>
          <w:color w:val="FF0000"/>
          <w:sz w:val="24"/>
          <w:highlight w:val="none"/>
          <w:lang w:val="en-US" w:eastAsia="zh-CN"/>
        </w:rPr>
      </w:pPr>
    </w:p>
    <w:p w14:paraId="3DDBE145">
      <w:pPr>
        <w:pStyle w:val="24"/>
        <w:rPr>
          <w:rFonts w:hint="default" w:asciiTheme="minorEastAsia" w:hAnsiTheme="minorEastAsia" w:eastAsiaTheme="minorEastAsia" w:cstheme="minorEastAsia"/>
          <w:color w:val="FF0000"/>
          <w:sz w:val="24"/>
          <w:highlight w:val="none"/>
          <w:lang w:val="en-US" w:eastAsia="zh-CN"/>
        </w:rPr>
      </w:pPr>
    </w:p>
    <w:p w14:paraId="6040C6EB">
      <w:pPr>
        <w:pStyle w:val="24"/>
        <w:rPr>
          <w:rFonts w:hint="default" w:asciiTheme="minorEastAsia" w:hAnsiTheme="minorEastAsia" w:eastAsiaTheme="minorEastAsia" w:cstheme="minorEastAsia"/>
          <w:color w:val="FF0000"/>
          <w:sz w:val="24"/>
          <w:highlight w:val="none"/>
          <w:lang w:val="en-US" w:eastAsia="zh-CN"/>
        </w:rPr>
      </w:pPr>
    </w:p>
    <w:p w14:paraId="15793EF2">
      <w:pPr>
        <w:pStyle w:val="24"/>
        <w:rPr>
          <w:rFonts w:hint="default" w:asciiTheme="minorEastAsia" w:hAnsiTheme="minorEastAsia" w:eastAsiaTheme="minorEastAsia" w:cstheme="minorEastAsia"/>
          <w:color w:val="FF0000"/>
          <w:sz w:val="24"/>
          <w:highlight w:val="none"/>
          <w:lang w:val="en-US" w:eastAsia="zh-CN"/>
        </w:rPr>
      </w:pPr>
    </w:p>
    <w:p w14:paraId="0E83B636">
      <w:pPr>
        <w:pStyle w:val="24"/>
        <w:rPr>
          <w:rFonts w:hint="default" w:asciiTheme="minorEastAsia" w:hAnsiTheme="minorEastAsia" w:eastAsiaTheme="minorEastAsia" w:cstheme="minorEastAsia"/>
          <w:color w:val="FF0000"/>
          <w:sz w:val="24"/>
          <w:highlight w:val="none"/>
          <w:lang w:val="en-US" w:eastAsia="zh-CN"/>
        </w:rPr>
      </w:pPr>
    </w:p>
    <w:p w14:paraId="159F9753">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0A064EE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1DB28BA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13581AB1">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BD6638A">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CFB322C">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B8DA736">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50AD84B">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CCA46F4">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6F6FF07">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F1F8395">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346BF435">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0F7530B6">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C6194EC">
      <w:pPr>
        <w:pStyle w:val="24"/>
        <w:rPr>
          <w:rFonts w:hint="default" w:asciiTheme="minorEastAsia" w:hAnsiTheme="minorEastAsia" w:eastAsiaTheme="minorEastAsia" w:cstheme="minorEastAsia"/>
          <w:color w:val="FF0000"/>
          <w:sz w:val="24"/>
          <w:highlight w:val="none"/>
          <w:lang w:val="en-US" w:eastAsia="zh-CN"/>
        </w:rPr>
      </w:pPr>
    </w:p>
    <w:p w14:paraId="53A6874B">
      <w:pPr>
        <w:pStyle w:val="24"/>
        <w:rPr>
          <w:rFonts w:hint="default" w:asciiTheme="minorEastAsia" w:hAnsiTheme="minorEastAsia" w:eastAsiaTheme="minorEastAsia" w:cstheme="minorEastAsia"/>
          <w:color w:val="FF0000"/>
          <w:sz w:val="24"/>
          <w:highlight w:val="none"/>
          <w:lang w:val="en-US" w:eastAsia="zh-CN"/>
        </w:rPr>
      </w:pPr>
    </w:p>
    <w:p w14:paraId="33BF2C27">
      <w:pPr>
        <w:pStyle w:val="24"/>
        <w:rPr>
          <w:rFonts w:hint="default" w:asciiTheme="minorEastAsia" w:hAnsiTheme="minorEastAsia" w:eastAsiaTheme="minorEastAsia" w:cstheme="minorEastAsia"/>
          <w:color w:val="FF0000"/>
          <w:sz w:val="24"/>
          <w:highlight w:val="none"/>
          <w:lang w:val="en-US" w:eastAsia="zh-CN"/>
        </w:rPr>
      </w:pPr>
    </w:p>
    <w:p w14:paraId="5F07058C">
      <w:pPr>
        <w:pStyle w:val="24"/>
        <w:rPr>
          <w:rFonts w:hint="default" w:asciiTheme="minorEastAsia" w:hAnsiTheme="minorEastAsia" w:eastAsiaTheme="minorEastAsia" w:cstheme="minorEastAsia"/>
          <w:color w:val="FF0000"/>
          <w:sz w:val="24"/>
          <w:highlight w:val="none"/>
          <w:lang w:val="en-US" w:eastAsia="zh-CN"/>
        </w:rPr>
      </w:pPr>
    </w:p>
    <w:p w14:paraId="5932F01E">
      <w:pPr>
        <w:pStyle w:val="24"/>
        <w:rPr>
          <w:rFonts w:hint="default" w:asciiTheme="minorEastAsia" w:hAnsiTheme="minorEastAsia" w:eastAsiaTheme="minorEastAsia" w:cstheme="minorEastAsia"/>
          <w:color w:val="FF0000"/>
          <w:sz w:val="24"/>
          <w:highlight w:val="none"/>
          <w:lang w:val="en-US" w:eastAsia="zh-CN"/>
        </w:rPr>
      </w:pPr>
    </w:p>
    <w:p w14:paraId="4EAFF5FB">
      <w:pPr>
        <w:pStyle w:val="24"/>
        <w:rPr>
          <w:rFonts w:hint="default" w:asciiTheme="minorEastAsia" w:hAnsiTheme="minorEastAsia" w:eastAsiaTheme="minorEastAsia" w:cstheme="minorEastAsia"/>
          <w:color w:val="FF0000"/>
          <w:sz w:val="24"/>
          <w:highlight w:val="none"/>
          <w:lang w:val="en-US" w:eastAsia="zh-CN"/>
        </w:rPr>
      </w:pPr>
    </w:p>
    <w:p w14:paraId="2EEB533B">
      <w:pPr>
        <w:pStyle w:val="24"/>
        <w:rPr>
          <w:rFonts w:hint="default" w:asciiTheme="minorEastAsia" w:hAnsiTheme="minorEastAsia" w:eastAsiaTheme="minorEastAsia" w:cstheme="minorEastAsia"/>
          <w:color w:val="FF0000"/>
          <w:sz w:val="24"/>
          <w:highlight w:val="none"/>
          <w:lang w:val="en-US" w:eastAsia="zh-CN"/>
        </w:rPr>
      </w:pPr>
    </w:p>
    <w:p w14:paraId="2275F7D7">
      <w:pPr>
        <w:pStyle w:val="24"/>
        <w:rPr>
          <w:rFonts w:hint="default" w:asciiTheme="minorEastAsia" w:hAnsiTheme="minorEastAsia" w:eastAsiaTheme="minorEastAsia" w:cstheme="minorEastAsia"/>
          <w:color w:val="FF0000"/>
          <w:sz w:val="24"/>
          <w:highlight w:val="none"/>
          <w:lang w:val="en-US" w:eastAsia="zh-CN"/>
        </w:rPr>
      </w:pPr>
    </w:p>
    <w:p w14:paraId="5DEFFA53">
      <w:pPr>
        <w:pStyle w:val="24"/>
        <w:rPr>
          <w:rFonts w:hint="default" w:asciiTheme="minorEastAsia" w:hAnsiTheme="minorEastAsia" w:eastAsiaTheme="minorEastAsia" w:cstheme="minorEastAsia"/>
          <w:color w:val="FF0000"/>
          <w:sz w:val="24"/>
          <w:highlight w:val="none"/>
          <w:lang w:val="en-US" w:eastAsia="zh-CN"/>
        </w:rPr>
      </w:pPr>
    </w:p>
    <w:p w14:paraId="65F2D26F">
      <w:pPr>
        <w:pStyle w:val="24"/>
        <w:rPr>
          <w:rFonts w:hint="default" w:asciiTheme="minorEastAsia" w:hAnsiTheme="minorEastAsia" w:eastAsiaTheme="minorEastAsia" w:cstheme="minorEastAsia"/>
          <w:color w:val="FF0000"/>
          <w:sz w:val="24"/>
          <w:highlight w:val="none"/>
          <w:lang w:val="en-US" w:eastAsia="zh-CN"/>
        </w:rPr>
      </w:pPr>
    </w:p>
    <w:p w14:paraId="70942DFF">
      <w:pPr>
        <w:pStyle w:val="24"/>
        <w:rPr>
          <w:rFonts w:hint="default" w:asciiTheme="minorEastAsia" w:hAnsiTheme="minorEastAsia" w:eastAsiaTheme="minorEastAsia" w:cstheme="minorEastAsia"/>
          <w:color w:val="FF0000"/>
          <w:sz w:val="24"/>
          <w:highlight w:val="none"/>
          <w:lang w:val="en-US" w:eastAsia="zh-CN"/>
        </w:rPr>
      </w:pPr>
    </w:p>
    <w:p w14:paraId="14567158">
      <w:pPr>
        <w:pStyle w:val="24"/>
        <w:rPr>
          <w:rFonts w:hint="default" w:asciiTheme="minorEastAsia" w:hAnsiTheme="minorEastAsia" w:eastAsiaTheme="minorEastAsia" w:cstheme="minorEastAsia"/>
          <w:color w:val="FF0000"/>
          <w:sz w:val="24"/>
          <w:highlight w:val="none"/>
          <w:lang w:val="en-US" w:eastAsia="zh-CN"/>
        </w:rPr>
      </w:pPr>
    </w:p>
    <w:p w14:paraId="4F51FB95">
      <w:pPr>
        <w:pStyle w:val="24"/>
        <w:rPr>
          <w:rFonts w:hint="default" w:asciiTheme="minorEastAsia" w:hAnsiTheme="minorEastAsia" w:eastAsiaTheme="minorEastAsia" w:cstheme="minorEastAsia"/>
          <w:color w:val="FF0000"/>
          <w:sz w:val="24"/>
          <w:highlight w:val="none"/>
          <w:lang w:val="en-US" w:eastAsia="zh-CN"/>
        </w:rPr>
      </w:pPr>
    </w:p>
    <w:p w14:paraId="54781DAA">
      <w:pPr>
        <w:pStyle w:val="24"/>
        <w:rPr>
          <w:rFonts w:hint="default" w:asciiTheme="minorEastAsia" w:hAnsiTheme="minorEastAsia" w:eastAsiaTheme="minorEastAsia" w:cstheme="minorEastAsia"/>
          <w:color w:val="FF0000"/>
          <w:sz w:val="24"/>
          <w:highlight w:val="none"/>
          <w:lang w:val="en-US" w:eastAsia="zh-CN"/>
        </w:rPr>
      </w:pPr>
    </w:p>
    <w:p w14:paraId="08D13752">
      <w:pPr>
        <w:pStyle w:val="24"/>
        <w:rPr>
          <w:rFonts w:hint="default" w:asciiTheme="minorEastAsia" w:hAnsiTheme="minorEastAsia" w:eastAsiaTheme="minorEastAsia" w:cstheme="minorEastAsia"/>
          <w:color w:val="FF0000"/>
          <w:sz w:val="24"/>
          <w:highlight w:val="none"/>
          <w:lang w:val="en-US" w:eastAsia="zh-CN"/>
        </w:rPr>
      </w:pPr>
    </w:p>
    <w:p w14:paraId="5D5B8F3E">
      <w:pPr>
        <w:pStyle w:val="24"/>
        <w:rPr>
          <w:rFonts w:hint="default" w:asciiTheme="minorEastAsia" w:hAnsiTheme="minorEastAsia" w:eastAsiaTheme="minorEastAsia" w:cstheme="minorEastAsia"/>
          <w:color w:val="FF0000"/>
          <w:sz w:val="24"/>
          <w:highlight w:val="none"/>
          <w:lang w:val="en-US" w:eastAsia="zh-CN"/>
        </w:rPr>
      </w:pPr>
    </w:p>
    <w:p w14:paraId="5CD34686">
      <w:pPr>
        <w:pStyle w:val="24"/>
        <w:rPr>
          <w:rFonts w:hint="default" w:asciiTheme="minorEastAsia" w:hAnsiTheme="minorEastAsia" w:eastAsiaTheme="minorEastAsia" w:cstheme="minorEastAsia"/>
          <w:color w:val="FF0000"/>
          <w:sz w:val="24"/>
          <w:highlight w:val="none"/>
          <w:lang w:val="en-US" w:eastAsia="zh-CN"/>
        </w:rPr>
      </w:pPr>
    </w:p>
    <w:p w14:paraId="003E37B5">
      <w:pPr>
        <w:pStyle w:val="24"/>
        <w:rPr>
          <w:rFonts w:hint="default" w:asciiTheme="minorEastAsia" w:hAnsiTheme="minorEastAsia" w:eastAsiaTheme="minorEastAsia" w:cstheme="minorEastAsia"/>
          <w:color w:val="FF0000"/>
          <w:sz w:val="24"/>
          <w:highlight w:val="none"/>
          <w:lang w:val="en-US" w:eastAsia="zh-CN"/>
        </w:rPr>
      </w:pPr>
    </w:p>
    <w:p w14:paraId="49586CBF">
      <w:pPr>
        <w:pStyle w:val="24"/>
        <w:rPr>
          <w:rFonts w:hint="default" w:asciiTheme="minorEastAsia" w:hAnsiTheme="minorEastAsia" w:eastAsiaTheme="minorEastAsia" w:cstheme="minorEastAsia"/>
          <w:color w:val="FF0000"/>
          <w:sz w:val="24"/>
          <w:highlight w:val="none"/>
          <w:lang w:val="en-US" w:eastAsia="zh-CN"/>
        </w:rPr>
      </w:pPr>
    </w:p>
    <w:p w14:paraId="64462292">
      <w:pPr>
        <w:pStyle w:val="24"/>
        <w:rPr>
          <w:rFonts w:hint="default" w:asciiTheme="minorEastAsia" w:hAnsiTheme="minorEastAsia" w:eastAsiaTheme="minorEastAsia" w:cstheme="minorEastAsia"/>
          <w:color w:val="FF0000"/>
          <w:sz w:val="24"/>
          <w:highlight w:val="none"/>
          <w:lang w:val="en-US" w:eastAsia="zh-CN"/>
        </w:rPr>
      </w:pPr>
    </w:p>
    <w:p w14:paraId="3B11E44F">
      <w:pPr>
        <w:pStyle w:val="24"/>
        <w:rPr>
          <w:rFonts w:hint="default" w:asciiTheme="minorEastAsia" w:hAnsiTheme="minorEastAsia" w:eastAsiaTheme="minorEastAsia" w:cstheme="minorEastAsia"/>
          <w:color w:val="FF0000"/>
          <w:sz w:val="24"/>
          <w:highlight w:val="none"/>
          <w:lang w:val="en-US" w:eastAsia="zh-CN"/>
        </w:rPr>
      </w:pPr>
    </w:p>
    <w:p w14:paraId="5BD21B84">
      <w:pPr>
        <w:pStyle w:val="24"/>
        <w:rPr>
          <w:rFonts w:hint="default" w:asciiTheme="minorEastAsia" w:hAnsiTheme="minorEastAsia" w:eastAsiaTheme="minorEastAsia" w:cstheme="minorEastAsia"/>
          <w:color w:val="FF0000"/>
          <w:sz w:val="24"/>
          <w:highlight w:val="none"/>
          <w:lang w:val="en-US" w:eastAsia="zh-CN"/>
        </w:rPr>
      </w:pPr>
    </w:p>
    <w:p w14:paraId="2F682712">
      <w:pPr>
        <w:pStyle w:val="24"/>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3DCE02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760A3105">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77290A11">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CD7E">
    <w:pPr>
      <w:pStyle w:val="9"/>
      <w:framePr w:wrap="around" w:vAnchor="text" w:hAnchor="margin" w:xAlign="right" w:y="1"/>
      <w:rPr>
        <w:rStyle w:val="22"/>
      </w:rPr>
    </w:pPr>
    <w:r>
      <w:fldChar w:fldCharType="begin"/>
    </w:r>
    <w:r>
      <w:rPr>
        <w:rStyle w:val="22"/>
      </w:rPr>
      <w:instrText xml:space="preserve">PAGE  </w:instrText>
    </w:r>
    <w:r>
      <w:fldChar w:fldCharType="end"/>
    </w:r>
  </w:p>
  <w:p w14:paraId="1CEA06B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3F374C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537D7BB3">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D6CA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2D6CA6">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ABCB0">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EABCB0">
                          <w:pPr>
                            <w:pStyle w:val="9"/>
                          </w:pPr>
                        </w:p>
                      </w:txbxContent>
                    </v:textbox>
                  </v:shape>
                </w:pict>
              </mc:Fallback>
            </mc:AlternateContent>
          </w:r>
        </w:p>
      </w:tc>
    </w:tr>
  </w:tbl>
  <w:p w14:paraId="13D1457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EEC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2CCD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F2CCD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A9EB">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NiYjIyMzkwNTM3MDg2ZGMwOTRmNzAyYmQ2Y2UifQ=="/>
  </w:docVars>
  <w:rsids>
    <w:rsidRoot w:val="59835B2E"/>
    <w:rsid w:val="00DE1AB0"/>
    <w:rsid w:val="034E4A21"/>
    <w:rsid w:val="083B0126"/>
    <w:rsid w:val="0B660E72"/>
    <w:rsid w:val="0E8D13D6"/>
    <w:rsid w:val="0F44355D"/>
    <w:rsid w:val="115376E2"/>
    <w:rsid w:val="120C65E3"/>
    <w:rsid w:val="16F7028D"/>
    <w:rsid w:val="173A664E"/>
    <w:rsid w:val="1C4B3D8B"/>
    <w:rsid w:val="1D974856"/>
    <w:rsid w:val="1DD464FF"/>
    <w:rsid w:val="299802D6"/>
    <w:rsid w:val="29AD768A"/>
    <w:rsid w:val="2BC61A3A"/>
    <w:rsid w:val="2CEB06B4"/>
    <w:rsid w:val="30EC4E63"/>
    <w:rsid w:val="32FB2F01"/>
    <w:rsid w:val="33C33694"/>
    <w:rsid w:val="33E10ACB"/>
    <w:rsid w:val="348815E6"/>
    <w:rsid w:val="34B17082"/>
    <w:rsid w:val="3643461A"/>
    <w:rsid w:val="38641F41"/>
    <w:rsid w:val="389205E6"/>
    <w:rsid w:val="3B1925BB"/>
    <w:rsid w:val="3B6C1D7D"/>
    <w:rsid w:val="3C3245BA"/>
    <w:rsid w:val="3E002010"/>
    <w:rsid w:val="3F2E1764"/>
    <w:rsid w:val="43FF0AA9"/>
    <w:rsid w:val="451F1798"/>
    <w:rsid w:val="48843435"/>
    <w:rsid w:val="4C1307C4"/>
    <w:rsid w:val="4C65575F"/>
    <w:rsid w:val="4C9808FB"/>
    <w:rsid w:val="4E487C6D"/>
    <w:rsid w:val="4F123E7A"/>
    <w:rsid w:val="55794C66"/>
    <w:rsid w:val="55CD64D1"/>
    <w:rsid w:val="55D751F9"/>
    <w:rsid w:val="58555460"/>
    <w:rsid w:val="59835B2E"/>
    <w:rsid w:val="5AE34496"/>
    <w:rsid w:val="5D654BBF"/>
    <w:rsid w:val="5ED71A04"/>
    <w:rsid w:val="607C050A"/>
    <w:rsid w:val="677F3E55"/>
    <w:rsid w:val="68735896"/>
    <w:rsid w:val="69690D6B"/>
    <w:rsid w:val="6ABC1316"/>
    <w:rsid w:val="6B7D3D34"/>
    <w:rsid w:val="6D3F5C0C"/>
    <w:rsid w:val="6E45761E"/>
    <w:rsid w:val="6E9A7D81"/>
    <w:rsid w:val="6F8F2BAE"/>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Subtitle"/>
    <w:basedOn w:val="1"/>
    <w:next w:val="1"/>
    <w:qFormat/>
    <w:uiPriority w:val="11"/>
    <w:pPr>
      <w:spacing w:before="240" w:after="60" w:line="312" w:lineRule="auto"/>
      <w:jc w:val="center"/>
      <w:outlineLvl w:val="1"/>
    </w:pPr>
    <w:rPr>
      <w:b/>
      <w:bCs/>
      <w:kern w:val="28"/>
      <w:sz w:val="32"/>
      <w:szCs w:val="32"/>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5"/>
    <w:next w:val="5"/>
    <w:qFormat/>
    <w:uiPriority w:val="0"/>
    <w:rPr>
      <w:rFonts w:ascii="宋体" w:hAnsi="Courier New"/>
      <w:szCs w:val="20"/>
    </w:rPr>
  </w:style>
  <w:style w:type="paragraph" w:styleId="17">
    <w:name w:val="Body Text First Indent"/>
    <w:basedOn w:val="6"/>
    <w:unhideWhenUsed/>
    <w:qFormat/>
    <w:uiPriority w:val="0"/>
    <w:pPr>
      <w:ind w:firstLine="420" w:firstLineChars="100"/>
    </w:pPr>
  </w:style>
  <w:style w:type="paragraph" w:styleId="18">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6953</Words>
  <Characters>7233</Characters>
  <Lines>0</Lines>
  <Paragraphs>0</Paragraphs>
  <TotalTime>2</TotalTime>
  <ScaleCrop>false</ScaleCrop>
  <LinksUpToDate>false</LinksUpToDate>
  <CharactersWithSpaces>8841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gerler</cp:lastModifiedBy>
  <cp:lastPrinted>2021-11-24T07:21:00Z</cp:lastPrinted>
  <dcterms:modified xsi:type="dcterms:W3CDTF">2024-12-11T12:37:38Z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5CFB0FF3DBD0454887B69038EAD3731F_13</vt:lpwstr>
  </property>
</Properties>
</file>